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41763" w14:textId="13AF344D" w:rsidR="0046420C" w:rsidRPr="0046420C" w:rsidRDefault="0046420C" w:rsidP="0046420C">
      <w:pPr>
        <w:ind w:firstLineChars="200" w:firstLine="602"/>
        <w:jc w:val="center"/>
        <w:rPr>
          <w:b/>
          <w:sz w:val="30"/>
          <w:szCs w:val="30"/>
        </w:rPr>
      </w:pPr>
      <w:r w:rsidRPr="0046420C">
        <w:rPr>
          <w:rFonts w:hint="eastAsia"/>
          <w:b/>
          <w:sz w:val="30"/>
          <w:szCs w:val="30"/>
        </w:rPr>
        <w:t>填报</w:t>
      </w:r>
      <w:r w:rsidRPr="0046420C">
        <w:rPr>
          <w:rFonts w:hint="eastAsia"/>
          <w:b/>
          <w:sz w:val="30"/>
          <w:szCs w:val="30"/>
        </w:rPr>
        <w:t>20</w:t>
      </w:r>
      <w:r w:rsidR="0097335B">
        <w:rPr>
          <w:b/>
          <w:sz w:val="30"/>
          <w:szCs w:val="30"/>
        </w:rPr>
        <w:t>20</w:t>
      </w:r>
      <w:r w:rsidRPr="0046420C">
        <w:rPr>
          <w:rFonts w:hint="eastAsia"/>
          <w:b/>
          <w:sz w:val="30"/>
          <w:szCs w:val="30"/>
        </w:rPr>
        <w:t>年二级公立医院绩效考核注意事项</w:t>
      </w:r>
    </w:p>
    <w:p w14:paraId="1F12234F" w14:textId="77777777" w:rsidR="00152642" w:rsidRPr="0046420C" w:rsidRDefault="0046420C" w:rsidP="0046420C">
      <w:pPr>
        <w:ind w:firstLineChars="200" w:firstLine="560"/>
        <w:rPr>
          <w:sz w:val="28"/>
          <w:szCs w:val="28"/>
        </w:rPr>
      </w:pPr>
      <w:r>
        <w:rPr>
          <w:rFonts w:hint="eastAsia"/>
          <w:sz w:val="28"/>
          <w:szCs w:val="28"/>
        </w:rPr>
        <w:t>在填报二级公立医院绩效考核的过程中，由于一些单位选填参加甘肃省临床检验中</w:t>
      </w:r>
      <w:r w:rsidR="00A84513" w:rsidRPr="0046420C">
        <w:rPr>
          <w:rFonts w:hint="eastAsia"/>
          <w:sz w:val="28"/>
          <w:szCs w:val="28"/>
        </w:rPr>
        <w:t>的项目数，与你实验室实际参加数相差很远，导致无法计算出省“室间质评参加率”</w:t>
      </w:r>
      <w:r w:rsidR="00BC727B">
        <w:rPr>
          <w:rFonts w:hint="eastAsia"/>
          <w:sz w:val="28"/>
          <w:szCs w:val="28"/>
        </w:rPr>
        <w:t>。</w:t>
      </w:r>
    </w:p>
    <w:p w14:paraId="15E1485F" w14:textId="1C08CC71" w:rsidR="00A84513" w:rsidRPr="0046420C" w:rsidRDefault="0046420C">
      <w:pPr>
        <w:rPr>
          <w:sz w:val="28"/>
          <w:szCs w:val="28"/>
        </w:rPr>
      </w:pPr>
      <w:r>
        <w:rPr>
          <w:rFonts w:hint="eastAsia"/>
          <w:sz w:val="28"/>
          <w:szCs w:val="28"/>
        </w:rPr>
        <w:t>1</w:t>
      </w:r>
      <w:r w:rsidR="00A84513" w:rsidRPr="0046420C">
        <w:rPr>
          <w:rFonts w:hint="eastAsia"/>
          <w:sz w:val="28"/>
          <w:szCs w:val="28"/>
        </w:rPr>
        <w:t>.</w:t>
      </w:r>
      <w:r w:rsidR="00A84513" w:rsidRPr="0046420C">
        <w:rPr>
          <w:rFonts w:hint="eastAsia"/>
          <w:sz w:val="28"/>
          <w:szCs w:val="28"/>
        </w:rPr>
        <w:t>填报的时候先进入你实验室我省室间质评统计上报网址，然后在“已上报数据”中统计你室</w:t>
      </w:r>
      <w:r w:rsidR="00A84513" w:rsidRPr="0046420C">
        <w:rPr>
          <w:rFonts w:hint="eastAsia"/>
          <w:sz w:val="28"/>
          <w:szCs w:val="28"/>
        </w:rPr>
        <w:t>20</w:t>
      </w:r>
      <w:r w:rsidR="005C7A02">
        <w:rPr>
          <w:sz w:val="28"/>
          <w:szCs w:val="28"/>
        </w:rPr>
        <w:t>20</w:t>
      </w:r>
      <w:r w:rsidR="00A84513" w:rsidRPr="0046420C">
        <w:rPr>
          <w:rFonts w:hint="eastAsia"/>
          <w:sz w:val="28"/>
          <w:szCs w:val="28"/>
        </w:rPr>
        <w:t>上报的项目数（即使上报了</w:t>
      </w:r>
      <w:r w:rsidR="00A84513" w:rsidRPr="0046420C">
        <w:rPr>
          <w:rFonts w:hint="eastAsia"/>
          <w:sz w:val="28"/>
          <w:szCs w:val="28"/>
        </w:rPr>
        <w:t>1</w:t>
      </w:r>
      <w:r w:rsidR="00A84513" w:rsidRPr="0046420C">
        <w:rPr>
          <w:rFonts w:hint="eastAsia"/>
          <w:sz w:val="28"/>
          <w:szCs w:val="28"/>
        </w:rPr>
        <w:t>次，也要统计上）</w:t>
      </w:r>
    </w:p>
    <w:p w14:paraId="7EA2209A" w14:textId="77777777" w:rsidR="00A84513" w:rsidRDefault="00A84513">
      <w:r>
        <w:rPr>
          <w:noProof/>
        </w:rPr>
        <w:drawing>
          <wp:inline distT="0" distB="0" distL="0" distR="0" wp14:anchorId="3CFE4D71" wp14:editId="02EDCACF">
            <wp:extent cx="5274310" cy="2363453"/>
            <wp:effectExtent l="0" t="0" r="2540" b="0"/>
            <wp:docPr id="1" name="图片 1" descr="C:\Users\lenovo\AppData\Local\Temp\WeChat Files\87f1c882204c51918506f8355e589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87f1c882204c51918506f8355e5892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363453"/>
                    </a:xfrm>
                    <a:prstGeom prst="rect">
                      <a:avLst/>
                    </a:prstGeom>
                    <a:noFill/>
                    <a:ln>
                      <a:noFill/>
                    </a:ln>
                  </pic:spPr>
                </pic:pic>
              </a:graphicData>
            </a:graphic>
          </wp:inline>
        </w:drawing>
      </w:r>
    </w:p>
    <w:p w14:paraId="2CC9A7B6" w14:textId="77777777" w:rsidR="00A84513" w:rsidRPr="0046420C" w:rsidRDefault="0046420C">
      <w:pPr>
        <w:rPr>
          <w:sz w:val="28"/>
          <w:szCs w:val="28"/>
        </w:rPr>
      </w:pPr>
      <w:r w:rsidRPr="0046420C">
        <w:rPr>
          <w:rFonts w:hint="eastAsia"/>
          <w:sz w:val="28"/>
          <w:szCs w:val="28"/>
        </w:rPr>
        <w:t>2</w:t>
      </w:r>
      <w:r w:rsidR="00A84513" w:rsidRPr="0046420C">
        <w:rPr>
          <w:rFonts w:hint="eastAsia"/>
          <w:sz w:val="28"/>
          <w:szCs w:val="28"/>
        </w:rPr>
        <w:t>.</w:t>
      </w:r>
      <w:r w:rsidR="00A84513" w:rsidRPr="0046420C">
        <w:rPr>
          <w:rFonts w:hint="eastAsia"/>
          <w:sz w:val="28"/>
          <w:szCs w:val="28"/>
        </w:rPr>
        <w:t>上报二级公立医院绩效考核表：打开检验医学信息网，点击右边红字“二级公立医院绩效考核”</w:t>
      </w:r>
      <w:r>
        <w:rPr>
          <w:rFonts w:hint="eastAsia"/>
          <w:sz w:val="28"/>
          <w:szCs w:val="28"/>
        </w:rPr>
        <w:t>。</w:t>
      </w:r>
    </w:p>
    <w:p w14:paraId="4F33BD05" w14:textId="77777777" w:rsidR="00A84513" w:rsidRDefault="00A84513">
      <w:r>
        <w:rPr>
          <w:noProof/>
        </w:rPr>
        <w:drawing>
          <wp:inline distT="0" distB="0" distL="0" distR="0" wp14:anchorId="778A2A1B" wp14:editId="0A7E55E2">
            <wp:extent cx="5600700" cy="2575560"/>
            <wp:effectExtent l="0" t="0" r="0" b="0"/>
            <wp:docPr id="2" name="图片 2" descr="C:\Users\lenovo\AppData\Local\Temp\WeChat Files\8e88a10472e2b1386cf778f0a1f7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WeChat Files\8e88a10472e2b1386cf778f0a1f7e2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9961" cy="2575220"/>
                    </a:xfrm>
                    <a:prstGeom prst="rect">
                      <a:avLst/>
                    </a:prstGeom>
                    <a:noFill/>
                    <a:ln>
                      <a:noFill/>
                    </a:ln>
                  </pic:spPr>
                </pic:pic>
              </a:graphicData>
            </a:graphic>
          </wp:inline>
        </w:drawing>
      </w:r>
    </w:p>
    <w:p w14:paraId="0EE742BC" w14:textId="77777777" w:rsidR="00A84513" w:rsidRPr="0046420C" w:rsidRDefault="0046420C">
      <w:pPr>
        <w:rPr>
          <w:sz w:val="28"/>
          <w:szCs w:val="28"/>
        </w:rPr>
      </w:pPr>
      <w:r w:rsidRPr="0046420C">
        <w:rPr>
          <w:rFonts w:hint="eastAsia"/>
          <w:sz w:val="28"/>
          <w:szCs w:val="28"/>
        </w:rPr>
        <w:lastRenderedPageBreak/>
        <w:t>3</w:t>
      </w:r>
      <w:r w:rsidR="00A84513" w:rsidRPr="0046420C">
        <w:rPr>
          <w:rFonts w:hint="eastAsia"/>
          <w:sz w:val="28"/>
          <w:szCs w:val="28"/>
        </w:rPr>
        <w:t>.</w:t>
      </w:r>
      <w:r w:rsidR="00A84513" w:rsidRPr="0046420C">
        <w:rPr>
          <w:rFonts w:hint="eastAsia"/>
          <w:sz w:val="28"/>
          <w:szCs w:val="28"/>
        </w:rPr>
        <w:t>填报完成后，上边出现，</w:t>
      </w:r>
      <w:r>
        <w:rPr>
          <w:rFonts w:hint="eastAsia"/>
          <w:sz w:val="28"/>
          <w:szCs w:val="28"/>
        </w:rPr>
        <w:t>“</w:t>
      </w:r>
      <w:r w:rsidRPr="001D2130">
        <w:rPr>
          <w:rFonts w:hint="eastAsia"/>
          <w:color w:val="FF0000"/>
          <w:sz w:val="28"/>
          <w:szCs w:val="28"/>
        </w:rPr>
        <w:t>其中单位开展且甘肃省临床检验中心已组织的室间质评项目数</w:t>
      </w:r>
      <w:r>
        <w:rPr>
          <w:rFonts w:hint="eastAsia"/>
          <w:sz w:val="28"/>
          <w:szCs w:val="28"/>
        </w:rPr>
        <w:t>”</w:t>
      </w:r>
      <w:r w:rsidR="00A84513" w:rsidRPr="0046420C">
        <w:rPr>
          <w:rFonts w:hint="eastAsia"/>
          <w:sz w:val="28"/>
          <w:szCs w:val="28"/>
        </w:rPr>
        <w:t>，</w:t>
      </w:r>
      <w:r w:rsidR="00A84513" w:rsidRPr="001D2130">
        <w:rPr>
          <w:rFonts w:hint="eastAsia"/>
          <w:b/>
          <w:color w:val="C00000"/>
          <w:sz w:val="28"/>
          <w:szCs w:val="28"/>
        </w:rPr>
        <w:t>要</w:t>
      </w:r>
      <w:r w:rsidR="001D2130" w:rsidRPr="001D2130">
        <w:rPr>
          <w:rFonts w:hint="eastAsia"/>
          <w:b/>
          <w:color w:val="C00000"/>
          <w:sz w:val="28"/>
          <w:szCs w:val="28"/>
        </w:rPr>
        <w:t>大于或等于</w:t>
      </w:r>
      <w:r w:rsidR="00A84513" w:rsidRPr="0046420C">
        <w:rPr>
          <w:rFonts w:hint="eastAsia"/>
          <w:sz w:val="28"/>
          <w:szCs w:val="28"/>
        </w:rPr>
        <w:t>你实验室在我省临床检验中心室间质评上报网址里手工统计的数据时才能提交</w:t>
      </w:r>
      <w:r w:rsidR="001D2130">
        <w:rPr>
          <w:rFonts w:hint="eastAsia"/>
          <w:sz w:val="28"/>
          <w:szCs w:val="28"/>
        </w:rPr>
        <w:t>（因为如果你实验室开展但没有参加我省临床检验中心室间质评，就大于你实验室参加室间质评的数）</w:t>
      </w:r>
      <w:r w:rsidR="00A84513" w:rsidRPr="0046420C">
        <w:rPr>
          <w:rFonts w:hint="eastAsia"/>
          <w:sz w:val="28"/>
          <w:szCs w:val="28"/>
        </w:rPr>
        <w:t>。</w:t>
      </w:r>
    </w:p>
    <w:p w14:paraId="58F7D893" w14:textId="77777777" w:rsidR="00A84513" w:rsidRDefault="0046420C">
      <w:r>
        <w:rPr>
          <w:noProof/>
        </w:rPr>
        <w:drawing>
          <wp:inline distT="0" distB="0" distL="0" distR="0" wp14:anchorId="2BB18443" wp14:editId="542BCAEA">
            <wp:extent cx="5274310" cy="2724874"/>
            <wp:effectExtent l="0" t="0" r="2540" b="0"/>
            <wp:docPr id="3" name="图片 3" descr="C:\Users\lenovo\AppData\Local\Temp\WeChat Files\3aa6b2066119138c13a6bb4438885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Local\Temp\WeChat Files\3aa6b2066119138c13a6bb44388852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724874"/>
                    </a:xfrm>
                    <a:prstGeom prst="rect">
                      <a:avLst/>
                    </a:prstGeom>
                    <a:noFill/>
                    <a:ln>
                      <a:noFill/>
                    </a:ln>
                  </pic:spPr>
                </pic:pic>
              </a:graphicData>
            </a:graphic>
          </wp:inline>
        </w:drawing>
      </w:r>
    </w:p>
    <w:p w14:paraId="373C54AC" w14:textId="77777777" w:rsidR="0046420C" w:rsidRDefault="0046420C"/>
    <w:p w14:paraId="20891916" w14:textId="77777777" w:rsidR="0046420C" w:rsidRPr="001D2130" w:rsidRDefault="001D2130">
      <w:pPr>
        <w:rPr>
          <w:sz w:val="28"/>
          <w:szCs w:val="28"/>
        </w:rPr>
      </w:pPr>
      <w:r w:rsidRPr="001D2130">
        <w:rPr>
          <w:rFonts w:hint="eastAsia"/>
          <w:sz w:val="28"/>
          <w:szCs w:val="28"/>
        </w:rPr>
        <w:t>4.</w:t>
      </w:r>
      <w:r w:rsidR="0046420C" w:rsidRPr="001D2130">
        <w:rPr>
          <w:rFonts w:hint="eastAsia"/>
          <w:sz w:val="28"/>
          <w:szCs w:val="28"/>
        </w:rPr>
        <w:t>上边圈起的“当前总共勾选</w:t>
      </w:r>
      <w:r w:rsidR="0046420C" w:rsidRPr="001D2130">
        <w:rPr>
          <w:rFonts w:hint="eastAsia"/>
          <w:sz w:val="28"/>
          <w:szCs w:val="28"/>
        </w:rPr>
        <w:t xml:space="preserve">    </w:t>
      </w:r>
      <w:r w:rsidR="0046420C" w:rsidRPr="001D2130">
        <w:rPr>
          <w:rFonts w:hint="eastAsia"/>
          <w:sz w:val="28"/>
          <w:szCs w:val="28"/>
        </w:rPr>
        <w:t>个项目”数，是你实验室总共开展的检验项目数，要和实验室开展的项目核对。有的单位勾选了一千多个，希望认真填报，抓紧改正。</w:t>
      </w:r>
    </w:p>
    <w:p w14:paraId="46942939" w14:textId="77777777" w:rsidR="0046420C" w:rsidRPr="0046420C" w:rsidRDefault="0046420C"/>
    <w:sectPr w:rsidR="0046420C" w:rsidRPr="004642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8C7DC" w14:textId="77777777" w:rsidR="00AA0515" w:rsidRDefault="00AA0515" w:rsidP="0097335B">
      <w:r>
        <w:separator/>
      </w:r>
    </w:p>
  </w:endnote>
  <w:endnote w:type="continuationSeparator" w:id="0">
    <w:p w14:paraId="0D465DF1" w14:textId="77777777" w:rsidR="00AA0515" w:rsidRDefault="00AA0515" w:rsidP="0097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99628" w14:textId="77777777" w:rsidR="00AA0515" w:rsidRDefault="00AA0515" w:rsidP="0097335B">
      <w:r>
        <w:separator/>
      </w:r>
    </w:p>
  </w:footnote>
  <w:footnote w:type="continuationSeparator" w:id="0">
    <w:p w14:paraId="20EE47FE" w14:textId="77777777" w:rsidR="00AA0515" w:rsidRDefault="00AA0515" w:rsidP="00973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513"/>
    <w:rsid w:val="00152642"/>
    <w:rsid w:val="001D2130"/>
    <w:rsid w:val="0046420C"/>
    <w:rsid w:val="005C7A02"/>
    <w:rsid w:val="0097335B"/>
    <w:rsid w:val="00A84513"/>
    <w:rsid w:val="00AA0515"/>
    <w:rsid w:val="00BC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422D8"/>
  <w15:docId w15:val="{F43FC7E0-8238-45C9-B956-9739CE09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3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335B"/>
    <w:rPr>
      <w:sz w:val="18"/>
      <w:szCs w:val="18"/>
    </w:rPr>
  </w:style>
  <w:style w:type="paragraph" w:styleId="a5">
    <w:name w:val="footer"/>
    <w:basedOn w:val="a"/>
    <w:link w:val="a6"/>
    <w:uiPriority w:val="99"/>
    <w:unhideWhenUsed/>
    <w:rsid w:val="0097335B"/>
    <w:pPr>
      <w:tabs>
        <w:tab w:val="center" w:pos="4153"/>
        <w:tab w:val="right" w:pos="8306"/>
      </w:tabs>
      <w:snapToGrid w:val="0"/>
      <w:jc w:val="left"/>
    </w:pPr>
    <w:rPr>
      <w:sz w:val="18"/>
      <w:szCs w:val="18"/>
    </w:rPr>
  </w:style>
  <w:style w:type="character" w:customStyle="1" w:styleId="a6">
    <w:name w:val="页脚 字符"/>
    <w:basedOn w:val="a0"/>
    <w:link w:val="a5"/>
    <w:uiPriority w:val="99"/>
    <w:rsid w:val="009733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2</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LIU FENGCHUN</cp:lastModifiedBy>
  <cp:revision>4</cp:revision>
  <dcterms:created xsi:type="dcterms:W3CDTF">2020-07-04T03:12:00Z</dcterms:created>
  <dcterms:modified xsi:type="dcterms:W3CDTF">2021-03-25T08:40:00Z</dcterms:modified>
</cp:coreProperties>
</file>