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A96F1">
      <w:pPr>
        <w:spacing w:after="480"/>
        <w:jc w:val="center"/>
        <w:rPr>
          <w:rFonts w:ascii="宋体" w:hAnsi="宋体"/>
          <w:b/>
          <w:sz w:val="40"/>
        </w:rPr>
      </w:pPr>
      <w:r>
        <w:rPr>
          <w:rFonts w:hint="eastAsia" w:ascii="宋体" w:hAnsi="宋体"/>
          <w:b/>
          <w:sz w:val="40"/>
        </w:rPr>
        <w:t>AHCCL-AE-</w:t>
      </w:r>
      <w:r>
        <w:rPr>
          <w:rFonts w:ascii="宋体" w:hAnsi="宋体"/>
          <w:b/>
          <w:sz w:val="40"/>
        </w:rPr>
        <w:t>51</w:t>
      </w:r>
      <w:r>
        <w:rPr>
          <w:rFonts w:hint="eastAsia" w:ascii="宋体" w:hAnsi="宋体"/>
          <w:b/>
          <w:sz w:val="40"/>
        </w:rPr>
        <w:t>血栓弹力图（</w:t>
      </w:r>
      <w:r>
        <w:rPr>
          <w:rFonts w:ascii="宋体" w:hAnsi="宋体"/>
          <w:b/>
          <w:bCs/>
          <w:sz w:val="40"/>
        </w:rPr>
        <w:t>Thromboelastograph</w:t>
      </w:r>
      <w:r>
        <w:rPr>
          <w:rFonts w:hint="eastAsia" w:ascii="宋体" w:hAnsi="宋体"/>
          <w:b/>
          <w:sz w:val="40"/>
        </w:rPr>
        <w:t>）检测EQA计划书</w:t>
      </w:r>
    </w:p>
    <w:p w14:paraId="2AFB9B95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活动批次：</w:t>
      </w:r>
      <w:r>
        <w:rPr>
          <w:rFonts w:hint="eastAsia" w:ascii="宋体" w:hAnsi="宋体"/>
          <w:sz w:val="24"/>
          <w:lang w:val="en-US" w:eastAsia="zh-CN"/>
        </w:rPr>
        <w:t xml:space="preserve">202501次 </w:t>
      </w:r>
      <w:r>
        <w:rPr>
          <w:rFonts w:hint="eastAsia" w:ascii="宋体" w:hAnsi="宋体"/>
          <w:sz w:val="24"/>
        </w:rPr>
        <w:t xml:space="preserve">   上报截止时间：</w:t>
      </w:r>
      <w:r>
        <w:rPr>
          <w:rFonts w:hint="eastAsia" w:ascii="宋体" w:hAnsi="宋体"/>
          <w:sz w:val="24"/>
          <w:lang w:val="en-US" w:eastAsia="zh-CN"/>
        </w:rPr>
        <w:t>2025.06.11-2025.06.27</w:t>
      </w:r>
    </w:p>
    <w:p w14:paraId="2EA5E495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※</w:t>
      </w:r>
      <w:r>
        <w:rPr>
          <w:rFonts w:hint="eastAsia" w:ascii="宋体" w:hAnsi="宋体"/>
          <w:sz w:val="24"/>
        </w:rPr>
        <w:t>请填写以上信息后连同质控品交给各检测专业组，请注意质控品保存条件。请务必注意上报截止时间，</w:t>
      </w:r>
      <w:r>
        <w:rPr>
          <w:rFonts w:ascii="宋体" w:hAnsi="宋体"/>
          <w:sz w:val="24"/>
        </w:rPr>
        <w:t>届时上报窗口将自动关闭！</w:t>
      </w:r>
    </w:p>
    <w:p w14:paraId="2D3F063E">
      <w:pPr>
        <w:pStyle w:val="2"/>
        <w:spacing w:before="0" w:beforeAutospacing="0" w:after="0" w:afterAutospacing="0"/>
        <w:jc w:val="center"/>
        <w:rPr>
          <w:sz w:val="24"/>
        </w:rPr>
      </w:pPr>
      <w:r>
        <w:rPr>
          <w:rFonts w:hint="eastAsia" w:ascii="微软雅黑" w:hAnsi="微软雅黑" w:eastAsia="微软雅黑"/>
          <w:color w:val="333333"/>
          <w:sz w:val="15"/>
        </w:rPr>
        <w:t>══════</w:t>
      </w:r>
      <w:r>
        <w:rPr>
          <w:rStyle w:val="11"/>
          <w:rFonts w:hint="eastAsia" w:ascii="微软雅黑" w:hAnsi="微软雅黑" w:eastAsia="微软雅黑"/>
          <w:b w:val="0"/>
          <w:bCs w:val="0"/>
          <w:color w:val="333333"/>
          <w:sz w:val="15"/>
          <w:szCs w:val="36"/>
        </w:rPr>
        <w:t>═════════════════════════════════════════════════════════════</w:t>
      </w:r>
    </w:p>
    <w:p w14:paraId="65DF3164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测定结果记录表：</w:t>
      </w:r>
    </w:p>
    <w:p w14:paraId="3E76C45C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sz w:val="20"/>
        </w:rPr>
      </w:pPr>
      <w:r>
        <w:rPr>
          <w:rFonts w:ascii="宋体" w:hAnsi="宋体"/>
          <w:sz w:val="20"/>
        </w:rPr>
        <w:t>以下为年度活动</w:t>
      </w:r>
      <w:r>
        <w:rPr>
          <w:rFonts w:ascii="宋体" w:hAnsi="宋体"/>
          <w:b/>
          <w:sz w:val="20"/>
        </w:rPr>
        <w:t>通用批号</w:t>
      </w:r>
      <w:r>
        <w:rPr>
          <w:rFonts w:ascii="宋体" w:hAnsi="宋体"/>
          <w:sz w:val="20"/>
        </w:rPr>
        <w:t>记录表，原则上每批次活动按照样本编号从小到大上报。</w:t>
      </w:r>
    </w:p>
    <w:p w14:paraId="6D57E100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请注意考核项目及</w:t>
      </w:r>
      <w:r>
        <w:rPr>
          <w:rFonts w:hint="eastAsia" w:ascii="宋体" w:hAnsi="宋体"/>
          <w:b/>
          <w:sz w:val="20"/>
        </w:rPr>
        <w:t>计量单位</w:t>
      </w:r>
      <w:r>
        <w:rPr>
          <w:rFonts w:hint="eastAsia" w:ascii="宋体" w:hAnsi="宋体"/>
          <w:sz w:val="20"/>
        </w:rPr>
        <w:t>，质控品使用方法见随质控品说明书（如有）或</w:t>
      </w:r>
      <w:r>
        <w:fldChar w:fldCharType="begin"/>
      </w:r>
      <w:r>
        <w:instrText xml:space="preserve"> HYPERLINK "http://www.ahccl.cn/EAQ/index.aspx" </w:instrText>
      </w:r>
      <w:r>
        <w:fldChar w:fldCharType="separate"/>
      </w:r>
      <w:r>
        <w:rPr>
          <w:rStyle w:val="7"/>
          <w:rFonts w:ascii="宋体" w:hAnsi="宋体"/>
          <w:sz w:val="20"/>
        </w:rPr>
        <w:t>http://www.ahccl.cn/EAQ/index.aspx</w:t>
      </w:r>
      <w:r>
        <w:rPr>
          <w:rStyle w:val="7"/>
          <w:rFonts w:ascii="宋体" w:hAnsi="宋体"/>
          <w:sz w:val="20"/>
        </w:rPr>
        <w:fldChar w:fldCharType="end"/>
      </w:r>
      <w:r>
        <w:rPr>
          <w:rFonts w:hint="eastAsia" w:ascii="宋体" w:hAnsi="宋体"/>
          <w:sz w:val="20"/>
        </w:rPr>
        <w:t>备注栏。</w:t>
      </w:r>
    </w:p>
    <w:p w14:paraId="5F5FA633">
      <w:pPr>
        <w:pStyle w:val="12"/>
        <w:numPr>
          <w:ilvl w:val="0"/>
          <w:numId w:val="1"/>
        </w:numPr>
        <w:spacing w:after="120" w:line="240" w:lineRule="exact"/>
        <w:ind w:left="284" w:hanging="284" w:firstLineChars="0"/>
        <w:jc w:val="left"/>
        <w:rPr>
          <w:rFonts w:ascii="宋体" w:hAnsi="宋体"/>
          <w:b/>
          <w:sz w:val="20"/>
        </w:rPr>
      </w:pPr>
      <w:r>
        <w:rPr>
          <w:rFonts w:hint="eastAsia" w:ascii="宋体" w:hAnsi="宋体"/>
          <w:sz w:val="20"/>
        </w:rPr>
        <w:t>请核实Clinet上报系统内</w:t>
      </w:r>
      <w:r>
        <w:rPr>
          <w:rFonts w:hint="eastAsia" w:ascii="宋体" w:hAnsi="宋体"/>
          <w:b/>
          <w:sz w:val="20"/>
        </w:rPr>
        <w:t>继承</w:t>
      </w:r>
      <w:r>
        <w:rPr>
          <w:rFonts w:hint="eastAsia" w:ascii="宋体" w:hAnsi="宋体"/>
          <w:sz w:val="20"/>
        </w:rPr>
        <w:t>的方法、仪器、试剂、校准物是否正确，否则影响评价。</w:t>
      </w:r>
    </w:p>
    <w:tbl>
      <w:tblPr>
        <w:tblStyle w:val="5"/>
        <w:tblW w:w="1430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850"/>
        <w:gridCol w:w="1877"/>
        <w:gridCol w:w="1542"/>
        <w:gridCol w:w="1541"/>
        <w:gridCol w:w="1541"/>
        <w:gridCol w:w="1541"/>
        <w:gridCol w:w="994"/>
        <w:gridCol w:w="994"/>
        <w:gridCol w:w="994"/>
        <w:gridCol w:w="994"/>
      </w:tblGrid>
      <w:tr w14:paraId="37487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7C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A8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计量</w:t>
            </w:r>
          </w:p>
          <w:p w14:paraId="6C345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12B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测定结果（请注意勾选批号）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E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6B3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FE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634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14:paraId="32DAF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ECD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1F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6711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0651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6CC3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9196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52C9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0105</w:t>
            </w: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05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D9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65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A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268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C9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A9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2036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0206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CD8A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0207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4E7B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0208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EE67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0209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34E8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0210</w:t>
            </w: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54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0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DE0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F0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714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CDFED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10"/>
              </w:rPr>
              <w:t>凝血反应时间（R）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6F66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10"/>
              </w:rPr>
              <w:t>min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83F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81A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2A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7C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7D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FC5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D96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3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B9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C63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0F345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10"/>
              </w:rPr>
              <w:t>血细胞凝集块形成时间（K）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772B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10"/>
              </w:rPr>
              <w:t>min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824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77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4D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58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B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3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EB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3E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8DD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1242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5A9B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10"/>
              </w:rPr>
              <w:t>角度（Angle）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D6E5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10"/>
              </w:rPr>
              <w:t>°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F8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74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E2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08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D15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A35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BC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64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4C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875B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7004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10"/>
              </w:rPr>
              <w:t>最大振幅（MA）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3404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10"/>
              </w:rPr>
              <w:t>mm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671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6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2E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2B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43A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4FE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E5F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28E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0F7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62E25082">
      <w:pPr>
        <w:spacing w:after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*注意事项：</w:t>
      </w:r>
      <w:r>
        <w:rPr>
          <w:rFonts w:hint="eastAsia" w:ascii="宋体" w:hAnsi="宋体"/>
          <w:sz w:val="24"/>
        </w:rPr>
        <w:t>1、本品为冻干粉，使用前应先恢复至室温，后向本品中加入</w:t>
      </w:r>
      <w:r>
        <w:rPr>
          <w:rFonts w:ascii="Times New Roman" w:hAnsi="Times New Roman"/>
          <w:b/>
          <w:bCs/>
          <w:color w:val="FF0000"/>
          <w:sz w:val="24"/>
        </w:rPr>
        <w:t>1mL</w:t>
      </w:r>
      <w:r>
        <w:rPr>
          <w:rFonts w:hint="eastAsia" w:ascii="宋体" w:hAnsi="宋体"/>
          <w:sz w:val="24"/>
        </w:rPr>
        <w:t>蒸馏水复溶；2、复溶后室温放置</w:t>
      </w:r>
      <w:r>
        <w:rPr>
          <w:rFonts w:ascii="宋体" w:hAnsi="宋体"/>
          <w:sz w:val="24"/>
        </w:rPr>
        <w:t>15</w:t>
      </w:r>
      <w:r>
        <w:rPr>
          <w:rFonts w:hint="eastAsia" w:ascii="宋体" w:hAnsi="宋体"/>
          <w:sz w:val="24"/>
        </w:rPr>
        <w:t>分钟，轻轻混匀，充分溶解。混匀后吸取一定量加入到已添加氯化钙溶液的反应杯中进行检测。</w:t>
      </w:r>
    </w:p>
    <w:p w14:paraId="1F37730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sym w:font="Symbol" w:char="F02A"/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填表说明</w:t>
      </w:r>
    </w:p>
    <w:p w14:paraId="2D43B6CB">
      <w:pPr>
        <w:numPr>
          <w:ilvl w:val="0"/>
          <w:numId w:val="2"/>
        </w:numPr>
        <w:spacing w:line="360" w:lineRule="auto"/>
        <w:rPr>
          <w:rFonts w:ascii="宋体"/>
          <w:b/>
          <w:bCs/>
          <w:szCs w:val="21"/>
        </w:rPr>
      </w:pPr>
      <w:r>
        <w:rPr>
          <w:rFonts w:hint="eastAsia"/>
          <w:b/>
        </w:rPr>
        <w:t>请注意项目结果报告单位。对所用检测系统的结果报告单位有疑问的请咨询厂家的技术人员。</w:t>
      </w:r>
    </w:p>
    <w:p w14:paraId="19C863E3">
      <w:pPr>
        <w:numPr>
          <w:ilvl w:val="0"/>
          <w:numId w:val="2"/>
        </w:numPr>
        <w:spacing w:line="360" w:lineRule="auto"/>
        <w:rPr>
          <w:rFonts w:asci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>上报完成后请到</w:t>
      </w:r>
      <w:r>
        <w:rPr>
          <w:rFonts w:ascii="宋体" w:hAnsi="宋体"/>
          <w:b/>
          <w:bCs/>
          <w:color w:val="FF0000"/>
          <w:szCs w:val="21"/>
        </w:rPr>
        <w:t xml:space="preserve"> </w:t>
      </w:r>
      <w:r>
        <w:rPr>
          <w:rFonts w:hint="eastAsia" w:ascii="宋体" w:hAnsi="宋体"/>
          <w:b/>
          <w:bCs/>
          <w:color w:val="FF0000"/>
          <w:szCs w:val="21"/>
        </w:rPr>
        <w:t>“已上报数据”栏，确认数据上报是否成功！</w:t>
      </w:r>
    </w:p>
    <w:p w14:paraId="7F9122BC">
      <w:pPr>
        <w:spacing w:after="120"/>
        <w:jc w:val="left"/>
        <w:rPr>
          <w:rFonts w:ascii="宋体" w:hAnsi="宋体"/>
          <w:sz w:val="24"/>
        </w:rPr>
      </w:pPr>
    </w:p>
    <w:sectPr>
      <w:headerReference r:id="rId3" w:type="default"/>
      <w:pgSz w:w="16838" w:h="11906" w:orient="landscape"/>
      <w:pgMar w:top="567" w:right="1440" w:bottom="0" w:left="144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3693D">
    <w:pPr>
      <w:pStyle w:val="4"/>
      <w:pBdr>
        <w:bottom w:val="none" w:color="auto" w:sz="0" w:space="0"/>
      </w:pBdr>
      <w:rPr>
        <w:rFonts w:ascii="楷体" w:hAnsi="楷体" w:eastAsia="楷体"/>
        <w:sz w:val="21"/>
        <w:szCs w:val="21"/>
      </w:rPr>
    </w:pPr>
    <w:r>
      <w:rPr>
        <w:rFonts w:hint="eastAsia" w:ascii="楷体" w:hAnsi="楷体" w:eastAsia="楷体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2648C"/>
    <w:multiLevelType w:val="multilevel"/>
    <w:tmpl w:val="0322648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E3639C5"/>
    <w:multiLevelType w:val="multilevel"/>
    <w:tmpl w:val="1E3639C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551A0"/>
    <w:rsid w:val="00175955"/>
    <w:rsid w:val="00194F45"/>
    <w:rsid w:val="001C4855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9B3"/>
    <w:rsid w:val="00674B58"/>
    <w:rsid w:val="006E4C4A"/>
    <w:rsid w:val="006E588D"/>
    <w:rsid w:val="006E7F2A"/>
    <w:rsid w:val="00726097"/>
    <w:rsid w:val="00741B5A"/>
    <w:rsid w:val="00742755"/>
    <w:rsid w:val="00744A19"/>
    <w:rsid w:val="00784EDA"/>
    <w:rsid w:val="00796EAA"/>
    <w:rsid w:val="007B2FAD"/>
    <w:rsid w:val="007C1879"/>
    <w:rsid w:val="007C1C32"/>
    <w:rsid w:val="008155D9"/>
    <w:rsid w:val="008C6287"/>
    <w:rsid w:val="009353DF"/>
    <w:rsid w:val="00946169"/>
    <w:rsid w:val="00956198"/>
    <w:rsid w:val="0098689B"/>
    <w:rsid w:val="009B5521"/>
    <w:rsid w:val="00A21EF1"/>
    <w:rsid w:val="00A223BF"/>
    <w:rsid w:val="00A83C42"/>
    <w:rsid w:val="00A84418"/>
    <w:rsid w:val="00A979EE"/>
    <w:rsid w:val="00AC1578"/>
    <w:rsid w:val="00B55BC4"/>
    <w:rsid w:val="00BC3C48"/>
    <w:rsid w:val="00BF1AEE"/>
    <w:rsid w:val="00BF6545"/>
    <w:rsid w:val="00C10319"/>
    <w:rsid w:val="00D0423E"/>
    <w:rsid w:val="00D47999"/>
    <w:rsid w:val="00DB4B5B"/>
    <w:rsid w:val="00DB544B"/>
    <w:rsid w:val="00DE622F"/>
    <w:rsid w:val="00E6287E"/>
    <w:rsid w:val="00E62FCA"/>
    <w:rsid w:val="00E72DD6"/>
    <w:rsid w:val="00EE51EE"/>
    <w:rsid w:val="00F02672"/>
    <w:rsid w:val="00FB4A94"/>
    <w:rsid w:val="12533C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ask-title"/>
    <w:basedOn w:val="6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523</Words>
  <Characters>705</Characters>
  <Lines>6</Lines>
  <Paragraphs>1</Paragraphs>
  <TotalTime>0</TotalTime>
  <ScaleCrop>false</ScaleCrop>
  <LinksUpToDate>false</LinksUpToDate>
  <CharactersWithSpaces>746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2023-05-09T03:25:00Z</dcterms:created>
  <dc:creator>Administrator</dc:creator>
  <cp:lastModifiedBy>乖乖</cp:lastModifiedBy>
  <dcterms:modified xsi:type="dcterms:W3CDTF">2025-06-11T08:58:22Z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eyJoZGlkIjoiZDBiOGE0NjQ2ZTE1ZDU1YjU4NGVkZDNkMGM2NjdjNWEiLCJ1c2VySWQiOiIyOTAxMDg5NDMifQ==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CBF63D79B09F489CB2D3B7BFD521BB22_13</vt:lpwstr>
  </property>
</Properties>
</file>