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1153AD6">
      <w:pPr>
        <w:ind w:right="84" w:rightChars="40" w:hanging="2"/>
        <w:jc w:val="center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AE-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53</w:t>
      </w:r>
      <w:r>
        <w:rPr>
          <w:rFonts w:ascii="方正小标宋简体" w:hAnsi="方正小标宋简体" w:eastAsia="方正小标宋简体" w:cs="方正小标宋简体"/>
          <w:sz w:val="44"/>
          <w:szCs w:val="44"/>
        </w:rPr>
        <w:t xml:space="preserve"> 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粪便形态学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EQA活动小结</w:t>
      </w:r>
    </w:p>
    <w:p w14:paraId="38089AE9">
      <w:pPr>
        <w:pStyle w:val="19"/>
        <w:numPr>
          <w:ilvl w:val="0"/>
          <w:numId w:val="1"/>
        </w:numPr>
        <w:spacing w:line="360" w:lineRule="auto"/>
        <w:ind w:firstLineChars="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活动概况</w:t>
      </w:r>
    </w:p>
    <w:p w14:paraId="6439F728">
      <w:pPr>
        <w:pStyle w:val="19"/>
        <w:spacing w:line="360" w:lineRule="auto"/>
        <w:ind w:left="720" w:firstLine="0" w:firstLineChars="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活动批次：202501次</w:t>
      </w:r>
    </w:p>
    <w:p w14:paraId="6C8AA718">
      <w:pPr>
        <w:pStyle w:val="1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640" w:firstLineChars="200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整体情况：参控实验室数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212</w:t>
      </w:r>
      <w:r>
        <w:rPr>
          <w:rFonts w:hint="eastAsia" w:ascii="仿宋_GB2312" w:hAnsi="仿宋_GB2312" w:eastAsia="仿宋_GB2312" w:cs="仿宋_GB2312"/>
          <w:sz w:val="32"/>
          <w:szCs w:val="32"/>
        </w:rPr>
        <w:t>家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有效回报实验室数208家，标本整体正确率均在96%以上。</w:t>
      </w:r>
    </w:p>
    <w:p w14:paraId="173391F0">
      <w:pPr>
        <w:pStyle w:val="19"/>
        <w:numPr>
          <w:ilvl w:val="0"/>
          <w:numId w:val="1"/>
        </w:numPr>
        <w:spacing w:line="360" w:lineRule="auto"/>
        <w:ind w:firstLineChars="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活动小结</w:t>
      </w:r>
    </w:p>
    <w:p w14:paraId="4A309EF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0" w:firstLineChars="0"/>
        <w:textAlignment w:val="auto"/>
        <w:rPr>
          <w:rFonts w:hint="eastAsia" w:ascii="Times New Roman" w:hAnsi="Times New Roman" w:eastAsia="宋体" w:cs="Times New Roman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</w:t>
      </w:r>
      <w:r>
        <w:rPr>
          <w:rFonts w:ascii="仿宋_GB2312" w:hAnsi="仿宋_GB2312" w:eastAsia="仿宋_GB2312" w:cs="仿宋_GB2312"/>
          <w:sz w:val="32"/>
          <w:szCs w:val="32"/>
        </w:rPr>
        <w:t xml:space="preserve">   </w:t>
      </w:r>
      <w:r>
        <w:rPr>
          <w:rFonts w:hint="eastAsia" w:ascii="Times New Roman" w:hAnsi="Times New Roman" w:eastAsia="宋体" w:cs="Times New Roman"/>
          <w:sz w:val="28"/>
          <w:szCs w:val="28"/>
        </w:rPr>
        <w:t>本项目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CN"/>
        </w:rPr>
        <w:t>212</w:t>
      </w:r>
      <w:r>
        <w:rPr>
          <w:rFonts w:hint="eastAsia" w:ascii="Times New Roman" w:hAnsi="Times New Roman" w:eastAsia="宋体" w:cs="Times New Roman"/>
          <w:sz w:val="28"/>
          <w:szCs w:val="28"/>
        </w:rPr>
        <w:t>家单位申请参加，最后有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CN"/>
        </w:rPr>
        <w:t>208</w:t>
      </w:r>
      <w:r>
        <w:rPr>
          <w:rFonts w:hint="eastAsia" w:ascii="Times New Roman" w:hAnsi="Times New Roman" w:eastAsia="宋体" w:cs="Times New Roman"/>
          <w:sz w:val="28"/>
          <w:szCs w:val="28"/>
        </w:rPr>
        <w:t>家单位回报结果</w:t>
      </w:r>
      <w:r>
        <w:rPr>
          <w:rFonts w:hint="eastAsia" w:ascii="Times New Roman" w:hAnsi="Times New Roman" w:eastAsia="宋体" w:cs="Times New Roman"/>
          <w:sz w:val="28"/>
          <w:szCs w:val="28"/>
          <w:lang w:eastAsia="zh-CN"/>
        </w:rPr>
        <w:t>，</w:t>
      </w:r>
      <w:r>
        <w:rPr>
          <w:rFonts w:hint="eastAsia" w:ascii="Times New Roman" w:hAnsi="Times New Roman" w:eastAsia="宋体" w:cs="Times New Roman"/>
          <w:sz w:val="28"/>
          <w:szCs w:val="28"/>
        </w:rPr>
        <w:t>上报率：</w:t>
      </w:r>
      <w:r>
        <w:rPr>
          <w:rFonts w:ascii="Times New Roman" w:hAnsi="Times New Roman" w:eastAsia="宋体" w:cs="Times New Roman"/>
          <w:sz w:val="28"/>
          <w:szCs w:val="28"/>
        </w:rPr>
        <w:t>98.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CN"/>
        </w:rPr>
        <w:t>11</w:t>
      </w:r>
      <w:r>
        <w:rPr>
          <w:rFonts w:ascii="Times New Roman" w:hAnsi="Times New Roman" w:eastAsia="宋体" w:cs="Times New Roman"/>
          <w:sz w:val="28"/>
          <w:szCs w:val="28"/>
        </w:rPr>
        <w:t>%</w:t>
      </w:r>
      <w:r>
        <w:rPr>
          <w:rFonts w:hint="eastAsia" w:ascii="Times New Roman" w:hAnsi="Times New Roman" w:eastAsia="宋体" w:cs="Times New Roman"/>
          <w:sz w:val="28"/>
          <w:szCs w:val="28"/>
        </w:rPr>
        <w:t>。其中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CN"/>
        </w:rPr>
        <w:t>20250105号标本红细胞正确率100%，20250101以及20250102号标本对粪便寄生虫卵检测的考核结果错误率稍高</w:t>
      </w:r>
      <w:r>
        <w:rPr>
          <w:rFonts w:hint="eastAsia" w:ascii="Times New Roman" w:hAnsi="Times New Roman" w:eastAsia="宋体" w:cs="Times New Roman"/>
          <w:sz w:val="28"/>
          <w:szCs w:val="28"/>
        </w:rPr>
        <w:t>。</w:t>
      </w:r>
      <w:bookmarkStart w:id="0" w:name="_GoBack"/>
      <w:bookmarkEnd w:id="0"/>
    </w:p>
    <w:p w14:paraId="27A955C8">
      <w:pPr>
        <w:spacing w:line="360" w:lineRule="auto"/>
        <w:ind w:left="320" w:hanging="210" w:hangingChars="100"/>
        <w:rPr>
          <w:rFonts w:hint="eastAsia" w:ascii="Times New Roman" w:hAnsi="Times New Roman" w:eastAsia="宋体" w:cs="Times New Roman"/>
          <w:sz w:val="28"/>
          <w:szCs w:val="28"/>
        </w:rPr>
      </w:pPr>
      <w:r>
        <w:drawing>
          <wp:inline distT="0" distB="0" distL="114300" distR="114300">
            <wp:extent cx="5270500" cy="3872865"/>
            <wp:effectExtent l="0" t="0" r="6350" b="133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87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49281B">
      <w:pPr>
        <w:spacing w:line="360" w:lineRule="auto"/>
        <w:rPr>
          <w:rFonts w:hint="eastAsia" w:ascii="Times New Roman" w:hAnsi="Times New Roman" w:eastAsia="宋体" w:cs="Times New Roman"/>
          <w:sz w:val="28"/>
          <w:szCs w:val="28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E15B142E-1B50-4063-B3E3-C96073179D1A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61B47674-B939-4034-B05A-781C120C8CFB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FE2C38CE-36BE-4DCD-880B-213358DD4DA6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37314FFC-C002-476F-B3B8-5D32C889549C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5" w:fontKey="{A3874461-E4CF-463D-AF93-B7A880EB88C2}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  <w:embedRegular r:id="rId6" w:fontKey="{8A6FABC0-B60C-4C02-A651-E884426D5626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7" w:fontKey="{30F1853A-68E4-412A-AD57-9A7DECB220CE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32A72AE"/>
    <w:multiLevelType w:val="multilevel"/>
    <w:tmpl w:val="432A72AE"/>
    <w:lvl w:ilvl="0" w:tentative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cxMDdkYmU1YWVhNzdkYzJlODQ2NDJkZmJjMGE4NzkifQ=="/>
  </w:docVars>
  <w:rsids>
    <w:rsidRoot w:val="00AA478B"/>
    <w:rsid w:val="000076F9"/>
    <w:rsid w:val="00015235"/>
    <w:rsid w:val="0002375A"/>
    <w:rsid w:val="00040C21"/>
    <w:rsid w:val="00047D74"/>
    <w:rsid w:val="00055E65"/>
    <w:rsid w:val="00074012"/>
    <w:rsid w:val="00085B7C"/>
    <w:rsid w:val="000F790B"/>
    <w:rsid w:val="00104BFE"/>
    <w:rsid w:val="001060DE"/>
    <w:rsid w:val="001308FC"/>
    <w:rsid w:val="001764B7"/>
    <w:rsid w:val="00187A05"/>
    <w:rsid w:val="001937B4"/>
    <w:rsid w:val="001A47EF"/>
    <w:rsid w:val="001C417F"/>
    <w:rsid w:val="00216BAD"/>
    <w:rsid w:val="002636C7"/>
    <w:rsid w:val="002723A6"/>
    <w:rsid w:val="00327571"/>
    <w:rsid w:val="00367826"/>
    <w:rsid w:val="003A07B1"/>
    <w:rsid w:val="003D629B"/>
    <w:rsid w:val="003D6733"/>
    <w:rsid w:val="00406C80"/>
    <w:rsid w:val="004615F7"/>
    <w:rsid w:val="00482CC2"/>
    <w:rsid w:val="004B5EB7"/>
    <w:rsid w:val="004C38CE"/>
    <w:rsid w:val="004D1346"/>
    <w:rsid w:val="005006C4"/>
    <w:rsid w:val="00544227"/>
    <w:rsid w:val="00556BFD"/>
    <w:rsid w:val="005E33CA"/>
    <w:rsid w:val="00604571"/>
    <w:rsid w:val="00615016"/>
    <w:rsid w:val="00624B54"/>
    <w:rsid w:val="00633A41"/>
    <w:rsid w:val="00657E9C"/>
    <w:rsid w:val="00670416"/>
    <w:rsid w:val="0067302A"/>
    <w:rsid w:val="00687D47"/>
    <w:rsid w:val="006A5721"/>
    <w:rsid w:val="006F1FE7"/>
    <w:rsid w:val="007764C4"/>
    <w:rsid w:val="0079042C"/>
    <w:rsid w:val="007A581C"/>
    <w:rsid w:val="007C2064"/>
    <w:rsid w:val="00843673"/>
    <w:rsid w:val="00866624"/>
    <w:rsid w:val="008953AA"/>
    <w:rsid w:val="008B0F04"/>
    <w:rsid w:val="008B3995"/>
    <w:rsid w:val="008B3F27"/>
    <w:rsid w:val="008E0DFA"/>
    <w:rsid w:val="008F2C5E"/>
    <w:rsid w:val="009045BC"/>
    <w:rsid w:val="0095287F"/>
    <w:rsid w:val="0095735C"/>
    <w:rsid w:val="009578EC"/>
    <w:rsid w:val="009A3E88"/>
    <w:rsid w:val="009F7E83"/>
    <w:rsid w:val="00A029BF"/>
    <w:rsid w:val="00A50A04"/>
    <w:rsid w:val="00A57174"/>
    <w:rsid w:val="00A80983"/>
    <w:rsid w:val="00AA2CEF"/>
    <w:rsid w:val="00AA478B"/>
    <w:rsid w:val="00AD57D1"/>
    <w:rsid w:val="00AE49F5"/>
    <w:rsid w:val="00AF05AC"/>
    <w:rsid w:val="00B23C0C"/>
    <w:rsid w:val="00B27E62"/>
    <w:rsid w:val="00B3194E"/>
    <w:rsid w:val="00B424CD"/>
    <w:rsid w:val="00B50FE7"/>
    <w:rsid w:val="00B75FC9"/>
    <w:rsid w:val="00BC75C9"/>
    <w:rsid w:val="00BD0904"/>
    <w:rsid w:val="00BD0CE6"/>
    <w:rsid w:val="00C37693"/>
    <w:rsid w:val="00C81CDB"/>
    <w:rsid w:val="00CC1996"/>
    <w:rsid w:val="00CD7074"/>
    <w:rsid w:val="00D0310B"/>
    <w:rsid w:val="00D142D9"/>
    <w:rsid w:val="00D31984"/>
    <w:rsid w:val="00D33B6F"/>
    <w:rsid w:val="00D80D3F"/>
    <w:rsid w:val="00DB49A7"/>
    <w:rsid w:val="00DD53BB"/>
    <w:rsid w:val="00DD66A4"/>
    <w:rsid w:val="00DE6F75"/>
    <w:rsid w:val="00E02E53"/>
    <w:rsid w:val="00E05FF7"/>
    <w:rsid w:val="00E1415F"/>
    <w:rsid w:val="00E75216"/>
    <w:rsid w:val="00EA143B"/>
    <w:rsid w:val="00EC60A3"/>
    <w:rsid w:val="00ED3142"/>
    <w:rsid w:val="00EF447B"/>
    <w:rsid w:val="00F223B0"/>
    <w:rsid w:val="00FD2F2E"/>
    <w:rsid w:val="16AA39DD"/>
    <w:rsid w:val="375A26F3"/>
    <w:rsid w:val="63E87A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qFormat="1" w:unhideWhenUsed="0" w:uiPriority="0" w:semiHidden="0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10">
    <w:name w:val="Default Paragraph Font"/>
    <w:semiHidden/>
    <w:unhideWhenUsed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link w:val="20"/>
    <w:semiHidden/>
    <w:unhideWhenUsed/>
    <w:qFormat/>
    <w:uiPriority w:val="99"/>
    <w:pPr>
      <w:spacing w:after="120"/>
    </w:pPr>
  </w:style>
  <w:style w:type="paragraph" w:styleId="3">
    <w:name w:val="Date"/>
    <w:basedOn w:val="1"/>
    <w:next w:val="1"/>
    <w:link w:val="17"/>
    <w:semiHidden/>
    <w:unhideWhenUsed/>
    <w:qFormat/>
    <w:uiPriority w:val="99"/>
    <w:pPr>
      <w:ind w:left="100" w:leftChars="2500"/>
    </w:pPr>
  </w:style>
  <w:style w:type="paragraph" w:styleId="4">
    <w:name w:val="Balloon Text"/>
    <w:basedOn w:val="1"/>
    <w:link w:val="16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Body Text Indent 3"/>
    <w:basedOn w:val="1"/>
    <w:link w:val="18"/>
    <w:qFormat/>
    <w:uiPriority w:val="0"/>
    <w:pPr>
      <w:spacing w:line="480" w:lineRule="exact"/>
      <w:ind w:firstLine="420"/>
      <w:jc w:val="center"/>
    </w:pPr>
    <w:rPr>
      <w:rFonts w:ascii="Times New Roman" w:hAnsi="Times New Roman" w:eastAsia="宋体" w:cs="Times New Roman"/>
      <w:sz w:val="44"/>
      <w:szCs w:val="20"/>
    </w:rPr>
  </w:style>
  <w:style w:type="paragraph" w:styleId="8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11">
    <w:name w:val="Strong"/>
    <w:basedOn w:val="10"/>
    <w:qFormat/>
    <w:uiPriority w:val="22"/>
    <w:rPr>
      <w:b/>
      <w:bCs/>
    </w:rPr>
  </w:style>
  <w:style w:type="character" w:styleId="12">
    <w:name w:val="Emphasis"/>
    <w:basedOn w:val="10"/>
    <w:qFormat/>
    <w:uiPriority w:val="20"/>
    <w:rPr>
      <w:color w:val="F73131"/>
    </w:rPr>
  </w:style>
  <w:style w:type="character" w:styleId="13">
    <w:name w:val="Hyperlink"/>
    <w:basedOn w:val="10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4">
    <w:name w:val="页眉 字符"/>
    <w:basedOn w:val="10"/>
    <w:link w:val="6"/>
    <w:qFormat/>
    <w:uiPriority w:val="99"/>
    <w:rPr>
      <w:sz w:val="18"/>
      <w:szCs w:val="18"/>
    </w:rPr>
  </w:style>
  <w:style w:type="character" w:customStyle="1" w:styleId="15">
    <w:name w:val="页脚 字符"/>
    <w:basedOn w:val="10"/>
    <w:link w:val="5"/>
    <w:qFormat/>
    <w:uiPriority w:val="99"/>
    <w:rPr>
      <w:sz w:val="18"/>
      <w:szCs w:val="18"/>
    </w:rPr>
  </w:style>
  <w:style w:type="character" w:customStyle="1" w:styleId="16">
    <w:name w:val="批注框文本 字符"/>
    <w:basedOn w:val="10"/>
    <w:link w:val="4"/>
    <w:semiHidden/>
    <w:qFormat/>
    <w:uiPriority w:val="99"/>
    <w:rPr>
      <w:sz w:val="18"/>
      <w:szCs w:val="18"/>
    </w:rPr>
  </w:style>
  <w:style w:type="character" w:customStyle="1" w:styleId="17">
    <w:name w:val="日期 字符"/>
    <w:basedOn w:val="10"/>
    <w:link w:val="3"/>
    <w:semiHidden/>
    <w:qFormat/>
    <w:uiPriority w:val="99"/>
  </w:style>
  <w:style w:type="character" w:customStyle="1" w:styleId="18">
    <w:name w:val="正文文本缩进 3 字符"/>
    <w:basedOn w:val="10"/>
    <w:link w:val="7"/>
    <w:qFormat/>
    <w:uiPriority w:val="0"/>
    <w:rPr>
      <w:rFonts w:ascii="Times New Roman" w:hAnsi="Times New Roman" w:eastAsia="宋体" w:cs="Times New Roman"/>
      <w:sz w:val="44"/>
      <w:szCs w:val="20"/>
    </w:rPr>
  </w:style>
  <w:style w:type="paragraph" w:styleId="19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20">
    <w:name w:val="正文文本 字符"/>
    <w:basedOn w:val="10"/>
    <w:link w:val="2"/>
    <w:semiHidden/>
    <w:qFormat/>
    <w:uiPriority w:val="99"/>
    <w:rPr>
      <w:kern w:val="2"/>
      <w:sz w:val="21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numbering" Target="numbering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107</Words>
  <Characters>153</Characters>
  <Lines>2</Lines>
  <Paragraphs>1</Paragraphs>
  <TotalTime>10</TotalTime>
  <ScaleCrop>false</ScaleCrop>
  <LinksUpToDate>false</LinksUpToDate>
  <CharactersWithSpaces>158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2025-07-09T08:58:00Z</dcterms:created>
  <dc:creator>Windows 用户</dc:creator>
  <cp:lastModifiedBy>比较笨的大笨钟</cp:lastModifiedBy>
  <cp:lastPrinted>2025-07-09T08:01:00Z</cp:lastPrinted>
  <dcterms:modified xsi:type="dcterms:W3CDTF">2025-07-29T09:52:25Z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65CBE5BA1EF446EAAAA917D7A24EADAF_13</vt:lpwstr>
  </property>
  <property fmtid="{D5CDD505-2E9C-101B-9397-08002B2CF9AE}" pid="4" name="KSOTemplateDocerSaveRecord">
    <vt:lpwstr>eyJoZGlkIjoiMTcxMDdkYmU1YWVhNzdkYzJlODQ2NDJkZmJjMGE4NzkiLCJ1c2VySWQiOiIyNjE2ODMyMzkifQ==</vt:lpwstr>
  </property>
</Properties>
</file>