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BE3BED">
      <w:pPr>
        <w:spacing w:after="480"/>
        <w:jc w:val="center"/>
        <w:rPr>
          <w:rFonts w:hint="eastAsia" w:ascii="宋体" w:hAnsi="宋体"/>
          <w:b/>
          <w:sz w:val="40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AHCCL临床血细胞形态学考核EQA计划书</w:t>
      </w:r>
    </w:p>
    <w:p w14:paraId="7BF48F5E">
      <w:pPr>
        <w:spacing w:after="12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一、批次：</w:t>
      </w:r>
      <w:r>
        <w:rPr>
          <w:rFonts w:ascii="宋体" w:hAnsi="宋体"/>
          <w:sz w:val="24"/>
        </w:rPr>
        <w:t>20</w:t>
      </w:r>
      <w:r>
        <w:rPr>
          <w:rFonts w:hint="eastAsia" w:ascii="宋体" w:hAnsi="宋体"/>
          <w:sz w:val="24"/>
        </w:rPr>
        <w:t>2601</w:t>
      </w:r>
      <w:r>
        <w:rPr>
          <w:rFonts w:ascii="宋体" w:hAnsi="宋体"/>
          <w:sz w:val="24"/>
        </w:rPr>
        <w:t>次</w:t>
      </w:r>
    </w:p>
    <w:p w14:paraId="30F6EEDA">
      <w:pPr>
        <w:spacing w:after="12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二、活动时间区间：</w:t>
      </w:r>
    </w:p>
    <w:p w14:paraId="5394C172">
      <w:pPr>
        <w:spacing w:after="12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三、参评项目：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991"/>
      </w:tblGrid>
      <w:tr w14:paraId="2DF86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jc w:val="center"/>
        </w:trPr>
        <w:tc>
          <w:tcPr>
            <w:tcW w:w="2840" w:type="dxa"/>
            <w:noWrap w:val="0"/>
            <w:vAlign w:val="top"/>
          </w:tcPr>
          <w:p w14:paraId="726CA31D">
            <w:pPr>
              <w:spacing w:after="120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血细胞形态学考核</w:t>
            </w:r>
          </w:p>
        </w:tc>
        <w:tc>
          <w:tcPr>
            <w:tcW w:w="2841" w:type="dxa"/>
            <w:noWrap w:val="0"/>
            <w:vAlign w:val="top"/>
          </w:tcPr>
          <w:p w14:paraId="44CBF685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2991" w:type="dxa"/>
            <w:noWrap w:val="0"/>
            <w:vAlign w:val="top"/>
          </w:tcPr>
          <w:p w14:paraId="6DE91FB5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</w:tr>
      <w:tr w14:paraId="06A7F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jc w:val="center"/>
        </w:trPr>
        <w:tc>
          <w:tcPr>
            <w:tcW w:w="2840" w:type="dxa"/>
            <w:noWrap w:val="0"/>
            <w:vAlign w:val="top"/>
          </w:tcPr>
          <w:p w14:paraId="19A36AE6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2841" w:type="dxa"/>
            <w:noWrap w:val="0"/>
            <w:vAlign w:val="top"/>
          </w:tcPr>
          <w:p w14:paraId="43D02532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2991" w:type="dxa"/>
            <w:noWrap w:val="0"/>
            <w:vAlign w:val="top"/>
          </w:tcPr>
          <w:p w14:paraId="7FD251F8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</w:tr>
      <w:tr w14:paraId="45F869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jc w:val="center"/>
        </w:trPr>
        <w:tc>
          <w:tcPr>
            <w:tcW w:w="2840" w:type="dxa"/>
            <w:noWrap w:val="0"/>
            <w:vAlign w:val="top"/>
          </w:tcPr>
          <w:p w14:paraId="47716862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2841" w:type="dxa"/>
            <w:noWrap w:val="0"/>
            <w:vAlign w:val="top"/>
          </w:tcPr>
          <w:p w14:paraId="608F9800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2991" w:type="dxa"/>
            <w:noWrap w:val="0"/>
            <w:vAlign w:val="top"/>
          </w:tcPr>
          <w:p w14:paraId="2BCDE9ED">
            <w:pPr>
              <w:spacing w:after="120"/>
              <w:jc w:val="center"/>
              <w:rPr>
                <w:rFonts w:ascii="宋体" w:hAnsi="宋体"/>
                <w:b/>
                <w:sz w:val="24"/>
              </w:rPr>
            </w:pPr>
          </w:p>
        </w:tc>
      </w:tr>
    </w:tbl>
    <w:p w14:paraId="0892311B">
      <w:pPr>
        <w:spacing w:after="12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四、预分组方式：样本分组</w:t>
      </w:r>
    </w:p>
    <w:p w14:paraId="5FA543D3">
      <w:pPr>
        <w:spacing w:after="120" w:line="360" w:lineRule="auto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五、样本批号及样本：</w:t>
      </w:r>
    </w:p>
    <w:tbl>
      <w:tblPr>
        <w:tblStyle w:val="5"/>
        <w:tblW w:w="882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7"/>
        <w:gridCol w:w="5718"/>
        <w:gridCol w:w="1860"/>
      </w:tblGrid>
      <w:tr w14:paraId="20135F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658" w:hRule="atLeast"/>
          <w:jc w:val="center"/>
        </w:trPr>
        <w:tc>
          <w:tcPr>
            <w:tcW w:w="1247" w:type="dxa"/>
            <w:noWrap w:val="0"/>
            <w:vAlign w:val="center"/>
          </w:tcPr>
          <w:p w14:paraId="53C3F315">
            <w:pPr>
              <w:pStyle w:val="7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  <w:t>批号</w:t>
            </w:r>
          </w:p>
        </w:tc>
        <w:tc>
          <w:tcPr>
            <w:tcW w:w="5718" w:type="dxa"/>
            <w:noWrap w:val="0"/>
            <w:vAlign w:val="center"/>
          </w:tcPr>
          <w:p w14:paraId="5F156C1A">
            <w:pPr>
              <w:pStyle w:val="7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  <w:t>质 控 图 片</w:t>
            </w:r>
          </w:p>
        </w:tc>
        <w:tc>
          <w:tcPr>
            <w:tcW w:w="1860" w:type="dxa"/>
            <w:noWrap w:val="0"/>
            <w:vAlign w:val="center"/>
          </w:tcPr>
          <w:p w14:paraId="67A0F01F">
            <w:pPr>
              <w:pStyle w:val="7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  <w:t>说 明</w:t>
            </w:r>
          </w:p>
        </w:tc>
      </w:tr>
      <w:tr w14:paraId="1EFE3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3452" w:hRule="atLeast"/>
          <w:jc w:val="center"/>
        </w:trPr>
        <w:tc>
          <w:tcPr>
            <w:tcW w:w="1247" w:type="dxa"/>
            <w:noWrap w:val="0"/>
            <w:vAlign w:val="center"/>
          </w:tcPr>
          <w:p w14:paraId="1FCB4285">
            <w:pPr>
              <w:pStyle w:val="7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20260101</w:t>
            </w:r>
          </w:p>
        </w:tc>
        <w:tc>
          <w:tcPr>
            <w:tcW w:w="5718" w:type="dxa"/>
            <w:noWrap w:val="0"/>
            <w:vAlign w:val="center"/>
          </w:tcPr>
          <w:p w14:paraId="06DB4C60">
            <w:pPr>
              <w:pStyle w:val="7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/>
              </w:rPr>
              <w:drawing>
                <wp:inline distT="0" distB="0" distL="114300" distR="114300">
                  <wp:extent cx="3552825" cy="2536190"/>
                  <wp:effectExtent l="0" t="0" r="9525" b="1651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noWrap w:val="0"/>
            <w:vAlign w:val="top"/>
          </w:tcPr>
          <w:p w14:paraId="22F22CFC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  <w:t>病史：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患者女，57岁。因浮肿到医院就诊。血常规结果：WBC:6.16*10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  <w:vertAlign w:val="superscript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/L，RBC:2.46*10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  <w:vertAlign w:val="superscript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/L，Hb：81g/L，PLT:467*10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  <w:vertAlign w:val="superscript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szCs w:val="24"/>
              </w:rPr>
              <w:t>/L，Ret:1.56%。血清铁蛋白：669.41ug/L。</w:t>
            </w:r>
          </w:p>
          <w:p w14:paraId="1C909A6C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请报告箭头所指细胞的名称（瑞-姬染色标本）</w:t>
            </w:r>
          </w:p>
          <w:p w14:paraId="5BFC4652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1.来源：外周血</w:t>
            </w:r>
          </w:p>
          <w:p w14:paraId="7A8E6C8F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2.放大倍数：10×100</w:t>
            </w:r>
          </w:p>
        </w:tc>
      </w:tr>
      <w:tr w14:paraId="72BD2E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3764" w:hRule="atLeast"/>
          <w:jc w:val="center"/>
        </w:trPr>
        <w:tc>
          <w:tcPr>
            <w:tcW w:w="1247" w:type="dxa"/>
            <w:noWrap w:val="0"/>
            <w:vAlign w:val="center"/>
          </w:tcPr>
          <w:p w14:paraId="3495376E">
            <w:pPr>
              <w:pStyle w:val="7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20260102</w:t>
            </w:r>
          </w:p>
        </w:tc>
        <w:tc>
          <w:tcPr>
            <w:tcW w:w="5718" w:type="dxa"/>
            <w:noWrap w:val="0"/>
            <w:vAlign w:val="center"/>
          </w:tcPr>
          <w:p w14:paraId="69948B97">
            <w:pPr>
              <w:pStyle w:val="7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/>
              </w:rPr>
              <w:drawing>
                <wp:inline distT="0" distB="0" distL="114300" distR="114300">
                  <wp:extent cx="3554095" cy="2508250"/>
                  <wp:effectExtent l="0" t="0" r="8255" b="635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095" cy="250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noWrap w:val="0"/>
            <w:vAlign w:val="top"/>
          </w:tcPr>
          <w:p w14:paraId="535015F4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病史同上</w:t>
            </w:r>
          </w:p>
          <w:p w14:paraId="759EB2A3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 w14:paraId="026F41EE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请报告箭头所指细胞的名称（瑞-姬染色标本）</w:t>
            </w:r>
          </w:p>
          <w:p w14:paraId="1D76C401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  <w:t>辅助诊断</w:t>
            </w:r>
          </w:p>
          <w:p w14:paraId="3B339421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1.来源：外周血</w:t>
            </w:r>
          </w:p>
          <w:p w14:paraId="797C8B43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2.放大倍数：10×100</w:t>
            </w:r>
          </w:p>
          <w:p w14:paraId="596F6848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3.其他：</w:t>
            </w:r>
          </w:p>
          <w:p w14:paraId="505CEE70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 w14:paraId="1E25824D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 w14:paraId="2B7A0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3821" w:hRule="atLeast"/>
          <w:jc w:val="center"/>
        </w:trPr>
        <w:tc>
          <w:tcPr>
            <w:tcW w:w="1247" w:type="dxa"/>
            <w:noWrap w:val="0"/>
            <w:vAlign w:val="center"/>
          </w:tcPr>
          <w:p w14:paraId="6268D35D">
            <w:pPr>
              <w:pStyle w:val="7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20260103</w:t>
            </w:r>
          </w:p>
        </w:tc>
        <w:tc>
          <w:tcPr>
            <w:tcW w:w="5718" w:type="dxa"/>
            <w:noWrap w:val="0"/>
            <w:vAlign w:val="center"/>
          </w:tcPr>
          <w:p w14:paraId="16B9D5DA">
            <w:pPr>
              <w:pStyle w:val="7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/>
              </w:rPr>
              <w:drawing>
                <wp:inline distT="0" distB="0" distL="114300" distR="114300">
                  <wp:extent cx="3551555" cy="2651760"/>
                  <wp:effectExtent l="0" t="0" r="10795" b="1524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555" cy="265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noWrap w:val="0"/>
            <w:vAlign w:val="top"/>
          </w:tcPr>
          <w:p w14:paraId="15251962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病史同上</w:t>
            </w:r>
          </w:p>
          <w:p w14:paraId="77A57926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 w14:paraId="12DA49BC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请报告箭头所指细胞的名称（瑞-姬染色标本）</w:t>
            </w:r>
          </w:p>
          <w:p w14:paraId="298ED936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  <w:t>辅助诊断</w:t>
            </w:r>
          </w:p>
          <w:p w14:paraId="44DBFBB5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1.来源：外周血</w:t>
            </w:r>
          </w:p>
          <w:p w14:paraId="1D51CFE5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2.放大倍数：10×100</w:t>
            </w:r>
          </w:p>
          <w:p w14:paraId="2DA66691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3.其他：</w:t>
            </w:r>
          </w:p>
          <w:p w14:paraId="4B675E53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 w14:paraId="30130CF1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 w14:paraId="17EF89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3821" w:hRule="atLeast"/>
          <w:jc w:val="center"/>
        </w:trPr>
        <w:tc>
          <w:tcPr>
            <w:tcW w:w="1247" w:type="dxa"/>
            <w:noWrap w:val="0"/>
            <w:vAlign w:val="center"/>
          </w:tcPr>
          <w:p w14:paraId="1915235D">
            <w:pPr>
              <w:pStyle w:val="7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20260104</w:t>
            </w:r>
          </w:p>
        </w:tc>
        <w:tc>
          <w:tcPr>
            <w:tcW w:w="5718" w:type="dxa"/>
            <w:noWrap w:val="0"/>
            <w:vAlign w:val="center"/>
          </w:tcPr>
          <w:p w14:paraId="4809260B">
            <w:pPr>
              <w:pStyle w:val="7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/>
              </w:rPr>
              <w:drawing>
                <wp:inline distT="0" distB="0" distL="114300" distR="114300">
                  <wp:extent cx="3549015" cy="2436495"/>
                  <wp:effectExtent l="0" t="0" r="13335" b="190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015" cy="243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noWrap w:val="0"/>
            <w:vAlign w:val="top"/>
          </w:tcPr>
          <w:p w14:paraId="000B3BA9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病史同上</w:t>
            </w:r>
          </w:p>
          <w:p w14:paraId="0D91A4FF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 w14:paraId="0830B191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请报告箭头所指细胞的名称（瑞-姬染色标本）</w:t>
            </w:r>
          </w:p>
          <w:p w14:paraId="5C2D47FE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  <w:t>辅助诊断</w:t>
            </w:r>
          </w:p>
          <w:p w14:paraId="4CB6393F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1.来源：外周血</w:t>
            </w:r>
          </w:p>
          <w:p w14:paraId="09C3E51C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2.放大倍数：10×100</w:t>
            </w:r>
          </w:p>
          <w:p w14:paraId="4431F10E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3.其他：</w:t>
            </w:r>
          </w:p>
          <w:p w14:paraId="15E3749F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 w14:paraId="734F1136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 w14:paraId="5A2ACE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3821" w:hRule="atLeast"/>
          <w:jc w:val="center"/>
        </w:trPr>
        <w:tc>
          <w:tcPr>
            <w:tcW w:w="1247" w:type="dxa"/>
            <w:noWrap w:val="0"/>
            <w:vAlign w:val="center"/>
          </w:tcPr>
          <w:p w14:paraId="1302D69B">
            <w:pPr>
              <w:pStyle w:val="7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20260105</w:t>
            </w:r>
          </w:p>
        </w:tc>
        <w:tc>
          <w:tcPr>
            <w:tcW w:w="5718" w:type="dxa"/>
            <w:noWrap w:val="0"/>
            <w:vAlign w:val="center"/>
          </w:tcPr>
          <w:p w14:paraId="224AD2E2">
            <w:pPr>
              <w:pStyle w:val="7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/>
              </w:rPr>
              <w:drawing>
                <wp:inline distT="0" distB="0" distL="114300" distR="114300">
                  <wp:extent cx="3550285" cy="2378710"/>
                  <wp:effectExtent l="0" t="0" r="12065" b="254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noWrap w:val="0"/>
            <w:vAlign w:val="top"/>
          </w:tcPr>
          <w:p w14:paraId="0A15C6B5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病史同上</w:t>
            </w:r>
          </w:p>
          <w:p w14:paraId="57FB1AFA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 w14:paraId="36EAAAC2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请报告箭头所指细胞的名称（普鲁士蓝染色标本）</w:t>
            </w:r>
          </w:p>
          <w:p w14:paraId="7308DB5C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  <w:t>辅助诊断</w:t>
            </w:r>
          </w:p>
          <w:p w14:paraId="4D8E55FC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1.来源：骨髓</w:t>
            </w:r>
          </w:p>
          <w:p w14:paraId="792A9759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2.放大倍数：10×100</w:t>
            </w:r>
          </w:p>
          <w:p w14:paraId="23C76D4B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3.其他：</w:t>
            </w:r>
          </w:p>
          <w:p w14:paraId="0EFE4A01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 w14:paraId="2BF20A46">
            <w:pPr>
              <w:pStyle w:val="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</w:tbl>
    <w:p w14:paraId="5609F842">
      <w:pPr>
        <w:numPr>
          <w:ilvl w:val="0"/>
          <w:numId w:val="1"/>
        </w:numPr>
        <w:spacing w:after="120" w:line="360" w:lineRule="auto"/>
        <w:jc w:val="center"/>
        <w:rPr>
          <w:rFonts w:hint="eastAsia"/>
          <w:color w:val="FF0000"/>
        </w:rPr>
      </w:pPr>
      <w:r>
        <w:rPr>
          <w:rFonts w:hint="eastAsia"/>
          <w:color w:val="FF0000"/>
        </w:rPr>
        <w:t>若看不清结构，可以适当放大图片比例进行观察。</w:t>
      </w:r>
    </w:p>
    <w:p w14:paraId="251CBC14">
      <w:pPr>
        <w:spacing w:line="440" w:lineRule="exact"/>
        <w:jc w:val="center"/>
        <w:rPr>
          <w:rFonts w:hint="eastAsia"/>
          <w:b/>
          <w:sz w:val="36"/>
        </w:rPr>
      </w:pPr>
    </w:p>
    <w:p w14:paraId="3C94329E">
      <w:pPr>
        <w:spacing w:line="440" w:lineRule="exact"/>
        <w:jc w:val="center"/>
        <w:rPr>
          <w:rFonts w:hint="eastAsia"/>
          <w:b/>
          <w:sz w:val="36"/>
        </w:rPr>
      </w:pPr>
    </w:p>
    <w:p w14:paraId="575E6E7C">
      <w:pPr>
        <w:spacing w:line="440" w:lineRule="exact"/>
        <w:jc w:val="center"/>
        <w:rPr>
          <w:rFonts w:hint="eastAsia"/>
          <w:b/>
          <w:sz w:val="36"/>
        </w:rPr>
      </w:pPr>
    </w:p>
    <w:p w14:paraId="74D18356">
      <w:pPr>
        <w:spacing w:line="440" w:lineRule="exact"/>
        <w:jc w:val="center"/>
        <w:rPr>
          <w:rFonts w:hint="eastAsia"/>
          <w:b/>
          <w:sz w:val="36"/>
        </w:rPr>
      </w:pPr>
    </w:p>
    <w:p w14:paraId="1B3FEE29">
      <w:pPr>
        <w:keepNext/>
        <w:spacing w:line="440" w:lineRule="exact"/>
        <w:jc w:val="center"/>
        <w:rPr>
          <w:b/>
          <w:sz w:val="36"/>
        </w:rPr>
      </w:pPr>
      <w:r>
        <w:rPr>
          <w:rFonts w:hint="eastAsia"/>
          <w:b/>
          <w:sz w:val="36"/>
        </w:rPr>
        <w:t>血细胞形态学EQA编码表</w:t>
      </w:r>
    </w:p>
    <w:tbl>
      <w:tblPr>
        <w:tblStyle w:val="5"/>
        <w:tblW w:w="9854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555"/>
        <w:gridCol w:w="1277"/>
        <w:gridCol w:w="5746"/>
      </w:tblGrid>
      <w:tr w14:paraId="64B2A3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8CFAB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b/>
                <w:color w:val="000000"/>
                <w:kern w:val="0"/>
                <w:sz w:val="24"/>
                <w:szCs w:val="24"/>
              </w:rPr>
              <w:t>项目编码</w:t>
            </w:r>
          </w:p>
        </w:tc>
        <w:tc>
          <w:tcPr>
            <w:tcW w:w="15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CA0AA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b/>
                <w:color w:val="000000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12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3C9EF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b/>
                <w:color w:val="000000"/>
                <w:kern w:val="0"/>
                <w:sz w:val="24"/>
                <w:szCs w:val="24"/>
              </w:rPr>
              <w:t>结果编码</w:t>
            </w:r>
          </w:p>
        </w:tc>
        <w:tc>
          <w:tcPr>
            <w:tcW w:w="57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6A3E4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b/>
                <w:color w:val="000000"/>
                <w:kern w:val="0"/>
                <w:sz w:val="24"/>
                <w:szCs w:val="24"/>
              </w:rPr>
              <w:t>结果名称</w:t>
            </w:r>
          </w:p>
        </w:tc>
      </w:tr>
      <w:tr w14:paraId="625F6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A63E03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6D4A93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45391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01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BC7C7F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原始粒细胞</w:t>
            </w:r>
          </w:p>
        </w:tc>
      </w:tr>
      <w:tr w14:paraId="6D6BEF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8603B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336C7F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EC6103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02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DF08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早幼粒细胞</w:t>
            </w:r>
          </w:p>
        </w:tc>
      </w:tr>
      <w:tr w14:paraId="3337BC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170B8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8A4663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58088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03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119CB3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中性中幼粒细胞</w:t>
            </w:r>
          </w:p>
        </w:tc>
      </w:tr>
      <w:tr w14:paraId="40FEC0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EAAE3B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0DA105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772C1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04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E9988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中性晚幼粒细胞</w:t>
            </w:r>
          </w:p>
        </w:tc>
      </w:tr>
      <w:tr w14:paraId="37FCA5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7FE75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A7C08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F764C6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05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D9BBC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中性杆状核粒细胞</w:t>
            </w:r>
          </w:p>
        </w:tc>
      </w:tr>
      <w:tr w14:paraId="67DC7E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FF02E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D58B0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5B2B3F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06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BF10E3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中性分叶核粒细胞</w:t>
            </w:r>
          </w:p>
        </w:tc>
      </w:tr>
      <w:tr w14:paraId="2D8966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87518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E8FA5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64166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07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3A93C3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未成熟嗜酸性粒细胞</w:t>
            </w:r>
          </w:p>
        </w:tc>
      </w:tr>
      <w:tr w14:paraId="3E04C2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DE01E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CFA12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20BA7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08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50E11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嗜酸性粒细胞</w:t>
            </w:r>
          </w:p>
        </w:tc>
      </w:tr>
      <w:tr w14:paraId="56AA02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01C57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D93B2B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57844B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09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B72DEB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未成熟嗜碱性粒细胞</w:t>
            </w:r>
          </w:p>
        </w:tc>
      </w:tr>
      <w:tr w14:paraId="1346CB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3274C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AB29D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7C2ED5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189C6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嗜碱性粒细胞</w:t>
            </w:r>
          </w:p>
        </w:tc>
      </w:tr>
      <w:tr w14:paraId="17DAB6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17372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70AD13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2B053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555B03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巨（中性）中幼/晚幼/杆状/分叶核粒细胞</w:t>
            </w:r>
          </w:p>
        </w:tc>
      </w:tr>
      <w:tr w14:paraId="5887F5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95C0D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221A3B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95EB9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C5E41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中性粒细胞多分叶现象</w:t>
            </w:r>
          </w:p>
        </w:tc>
      </w:tr>
      <w:tr w14:paraId="1E35DF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190C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74502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7DEC5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D820D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巨多分叶中性粒细胞</w:t>
            </w:r>
          </w:p>
        </w:tc>
      </w:tr>
      <w:tr w14:paraId="44F371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C9442F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89C406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AF5073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17FE65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肥大细胞或组织嗜碱细胞</w:t>
            </w:r>
          </w:p>
        </w:tc>
      </w:tr>
      <w:tr w14:paraId="2A12EB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1E62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B77295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3E8FE6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B006B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杜勒小体（Döhle body）</w:t>
            </w:r>
          </w:p>
        </w:tc>
      </w:tr>
      <w:tr w14:paraId="2E4662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91C29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617B16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8A2D3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30B97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佩尔格尔氏核异常细胞（Pelger-Hüet）</w:t>
            </w:r>
          </w:p>
        </w:tc>
      </w:tr>
      <w:tr w14:paraId="774C23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4FCF4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1C7D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26F9F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E18055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中毒颗粒</w:t>
            </w:r>
          </w:p>
        </w:tc>
      </w:tr>
      <w:tr w14:paraId="3B03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5A19C0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2D50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F5874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A1DB6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空泡变性</w:t>
            </w:r>
          </w:p>
        </w:tc>
      </w:tr>
      <w:tr w14:paraId="0821A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F91EA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3B6A1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801400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121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6FBB7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中性粒细胞退化/凋亡</w:t>
            </w:r>
          </w:p>
        </w:tc>
      </w:tr>
      <w:tr w14:paraId="2EF95E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02300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4BDEC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B43BF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00816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粒细胞系其他异常（请写出具体名称）</w:t>
            </w:r>
          </w:p>
        </w:tc>
      </w:tr>
      <w:tr w14:paraId="07193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2D3C9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753B30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88D78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94D2A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奥氏小体（Auer rod）</w:t>
            </w:r>
          </w:p>
        </w:tc>
      </w:tr>
      <w:tr w14:paraId="5F4B8C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03AA0B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CA03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8AFA0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C292D5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中性粒细胞吞噬微生物现象</w:t>
            </w:r>
          </w:p>
        </w:tc>
      </w:tr>
      <w:tr w14:paraId="61095B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AD1A6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951C4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7A54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33D96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双核（中性）中幼/晚幼/杆状核粒细胞</w:t>
            </w:r>
          </w:p>
        </w:tc>
      </w:tr>
      <w:tr w14:paraId="33CE6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3BCE53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611AA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3D996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2E24C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中性粒细胞颗粒减少/缺失</w:t>
            </w:r>
          </w:p>
        </w:tc>
      </w:tr>
      <w:tr w14:paraId="50C09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3A8FD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F97AE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5477F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F4807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嗜酸性粒细胞颗粒减少/缺失</w:t>
            </w:r>
          </w:p>
        </w:tc>
      </w:tr>
      <w:tr w14:paraId="010AB3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173386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E63B4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068C8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6699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中性粒细胞核鼓槌（核突起）</w:t>
            </w:r>
          </w:p>
        </w:tc>
      </w:tr>
      <w:tr w14:paraId="38BCBD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962FD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315C0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0EEE5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59022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原始红细胞</w:t>
            </w:r>
          </w:p>
        </w:tc>
      </w:tr>
      <w:tr w14:paraId="7DBEC0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7D3513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C2B12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04D25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E45640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早幼红细胞</w:t>
            </w:r>
          </w:p>
        </w:tc>
      </w:tr>
      <w:tr w14:paraId="28F5F5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6E1E16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7712F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502E7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3C087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中幼红细胞</w:t>
            </w:r>
          </w:p>
        </w:tc>
      </w:tr>
      <w:tr w14:paraId="462CDD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3489F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7CB84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9D51B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A54E50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晚幼红细胞</w:t>
            </w:r>
          </w:p>
        </w:tc>
      </w:tr>
      <w:tr w14:paraId="350EC2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91F15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F4FFE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853A2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C4601F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成熟红细胞</w:t>
            </w:r>
          </w:p>
        </w:tc>
      </w:tr>
      <w:tr w14:paraId="038CCD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E69E6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BA90C0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5165E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1717E6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嗜多色性红细胞</w:t>
            </w:r>
          </w:p>
        </w:tc>
      </w:tr>
      <w:tr w14:paraId="325CAD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D2654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06032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33F896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2CEA4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网织红细胞</w:t>
            </w:r>
          </w:p>
        </w:tc>
      </w:tr>
      <w:tr w14:paraId="0CC231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E92766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150D6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755E5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6CBF8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环形铁粒幼红细胞</w:t>
            </w:r>
          </w:p>
        </w:tc>
      </w:tr>
      <w:tr w14:paraId="34B4DB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9E3F4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8D9AE3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3321D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7B5EA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铁粒红细胞</w:t>
            </w:r>
          </w:p>
        </w:tc>
      </w:tr>
      <w:tr w14:paraId="4854CE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2538AB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196EE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D3C73F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05BD2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嗜碱性点彩红细胞</w:t>
            </w:r>
          </w:p>
        </w:tc>
      </w:tr>
      <w:tr w14:paraId="64D8A2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7F18D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84F80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F9045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36E4B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类/巨幼变幼红细胞</w:t>
            </w:r>
          </w:p>
        </w:tc>
      </w:tr>
      <w:tr w14:paraId="7AF593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6FABD5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945105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0C707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101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D158E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多核巨幼红细胞</w:t>
            </w:r>
          </w:p>
        </w:tc>
      </w:tr>
      <w:tr w14:paraId="3A8B62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BE76F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BD4073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3B240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94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75CC6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巨红细胞</w:t>
            </w:r>
          </w:p>
        </w:tc>
      </w:tr>
      <w:tr w14:paraId="380A27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F33896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71A4B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75760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567C2B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豪-乔小体（Howell-Jolly body）</w:t>
            </w:r>
          </w:p>
        </w:tc>
      </w:tr>
      <w:tr w14:paraId="0007EF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5D61E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4C2CC5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3FA76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109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F321D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卡伯特环（Cabot ring）</w:t>
            </w:r>
          </w:p>
        </w:tc>
      </w:tr>
      <w:tr w14:paraId="2BA32C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9F192F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1E4A15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8B883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7C285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破碎红细胞（schistocyte）</w:t>
            </w:r>
          </w:p>
        </w:tc>
      </w:tr>
      <w:tr w14:paraId="7614A7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69EA1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B15CD5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30556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CBA4A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球形红细胞</w:t>
            </w:r>
          </w:p>
        </w:tc>
      </w:tr>
      <w:tr w14:paraId="5A1CE8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3FDB6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C9EAEB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B9609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2D3F8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椭圆形红细胞</w:t>
            </w:r>
          </w:p>
        </w:tc>
      </w:tr>
      <w:tr w14:paraId="2E3547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D6F95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C52483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40BFD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122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24539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卵圆形红细胞</w:t>
            </w:r>
          </w:p>
        </w:tc>
      </w:tr>
      <w:tr w14:paraId="2A2A53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9AC9F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58793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EFF7A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A060C6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镰形红细胞</w:t>
            </w:r>
          </w:p>
        </w:tc>
      </w:tr>
      <w:tr w14:paraId="393D7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C279C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48972F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18C7E5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038280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靶形红细胞</w:t>
            </w:r>
          </w:p>
        </w:tc>
      </w:tr>
      <w:tr w14:paraId="2F960D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40C16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BFA57F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86CE7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1C59A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口形红细胞</w:t>
            </w:r>
          </w:p>
        </w:tc>
      </w:tr>
      <w:tr w14:paraId="3C2115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90F76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47879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2879D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75A3C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泪滴状红细胞</w:t>
            </w:r>
          </w:p>
        </w:tc>
      </w:tr>
      <w:tr w14:paraId="23DBDB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9B6686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4BBDE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AE73C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95B05F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棘形红细胞</w:t>
            </w:r>
          </w:p>
        </w:tc>
      </w:tr>
      <w:tr w14:paraId="1FDF20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731BE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AD317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8E3DB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3BF64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锯齿状红细胞</w:t>
            </w:r>
          </w:p>
        </w:tc>
      </w:tr>
      <w:tr w14:paraId="34E12F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C86133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3F305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DDAD20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54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568C2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红细胞缗钱状排列</w:t>
            </w:r>
          </w:p>
        </w:tc>
      </w:tr>
      <w:tr w14:paraId="5B07E7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E8D22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99E77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EA3BE3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56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B9A37F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疟原虫感染红细胞</w:t>
            </w:r>
          </w:p>
        </w:tc>
      </w:tr>
      <w:tr w14:paraId="74D144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066E6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112C36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12813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57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9F05A6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不规则皱缩红细胞（irregularly contracted cell）</w:t>
            </w:r>
          </w:p>
        </w:tc>
      </w:tr>
      <w:tr w14:paraId="4367AB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66CC0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18519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0E4B8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58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A4D50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红细胞大小不均</w:t>
            </w:r>
          </w:p>
        </w:tc>
      </w:tr>
      <w:tr w14:paraId="657ACE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88EFE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37497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60879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123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BE32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咬痕红细胞</w:t>
            </w:r>
          </w:p>
        </w:tc>
      </w:tr>
      <w:tr w14:paraId="17CBA3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42EE85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1A892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D122B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124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265A8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泡状红细胞</w:t>
            </w:r>
          </w:p>
        </w:tc>
      </w:tr>
      <w:tr w14:paraId="616E5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A0157F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1D531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5424F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125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D1F8A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海因茨小体（Heinz body）</w:t>
            </w:r>
          </w:p>
        </w:tc>
      </w:tr>
      <w:tr w14:paraId="6708CD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78C59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CC12C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0A708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126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D229E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帕彭海姆小体（Pappenheimer body）</w:t>
            </w:r>
          </w:p>
        </w:tc>
      </w:tr>
      <w:tr w14:paraId="3D79B6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04701F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96322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2C705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127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12B54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低色素性红细胞</w:t>
            </w:r>
          </w:p>
        </w:tc>
      </w:tr>
      <w:tr w14:paraId="49F0F6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920DE3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3E7CA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ADB540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128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FAFC6B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高色素性红细胞</w:t>
            </w:r>
          </w:p>
        </w:tc>
      </w:tr>
      <w:tr w14:paraId="09E2A8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46A45F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F55A66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2CF2C5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129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E3C3B0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红细胞凝集</w:t>
            </w:r>
          </w:p>
        </w:tc>
      </w:tr>
      <w:tr w14:paraId="5A520D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F4C35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68AD0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4DB98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99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3111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红细胞脱核现象</w:t>
            </w:r>
          </w:p>
        </w:tc>
      </w:tr>
      <w:tr w14:paraId="73FFD1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123E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E0804B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2AA920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107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3A90B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幼红细胞护卫现象</w:t>
            </w:r>
          </w:p>
        </w:tc>
      </w:tr>
      <w:tr w14:paraId="237706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30541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958CF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D361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97B17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红细胞系其他异常（请写出具体名称）</w:t>
            </w:r>
          </w:p>
        </w:tc>
      </w:tr>
      <w:tr w14:paraId="3FFC0F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2429A5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41186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6849F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61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5D9D8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原幼淋巴细胞</w:t>
            </w:r>
          </w:p>
        </w:tc>
      </w:tr>
      <w:tr w14:paraId="7FCC37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F033E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9E33A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CB945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62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AFCA6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淋巴细胞</w:t>
            </w:r>
          </w:p>
        </w:tc>
      </w:tr>
      <w:tr w14:paraId="4CA7C2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266EE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2B1D33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255FA6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63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D9E5A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反应性淋巴细胞（不典型淋巴细胞-怀疑反应性）</w:t>
            </w:r>
          </w:p>
        </w:tc>
      </w:tr>
      <w:tr w14:paraId="405D12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6C50B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79132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B2E390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64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D10C7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淋巴瘤细胞</w:t>
            </w:r>
          </w:p>
        </w:tc>
      </w:tr>
      <w:tr w14:paraId="05A0A6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64257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4DFF1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D23C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65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B4A2F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浆细胞/骨髓瘤细胞</w:t>
            </w:r>
          </w:p>
        </w:tc>
      </w:tr>
      <w:tr w14:paraId="53E83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F4BB0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E4C77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F6CD1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67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BD2CF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毛细胞</w:t>
            </w:r>
          </w:p>
        </w:tc>
      </w:tr>
      <w:tr w14:paraId="4C325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734B05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1C5B1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A4923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95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26EEC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淋巴细胞的其他异常（请写出具体名称）</w:t>
            </w:r>
          </w:p>
        </w:tc>
      </w:tr>
      <w:tr w14:paraId="243831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E573DB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ACBB15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A47FAB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68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8B0C4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原始单核细胞</w:t>
            </w:r>
          </w:p>
        </w:tc>
      </w:tr>
      <w:tr w14:paraId="54D6AF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90E545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79A5E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7F9950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69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7D0CD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幼稚单核细胞</w:t>
            </w:r>
          </w:p>
        </w:tc>
      </w:tr>
      <w:tr w14:paraId="72ED8A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52A3AF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B6141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1B2AC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70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4713B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单核细胞</w:t>
            </w:r>
          </w:p>
        </w:tc>
      </w:tr>
      <w:tr w14:paraId="3975B2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36F99B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71A7A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5FC67B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96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6BF37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单核细胞其他异常（请写出具体名称）</w:t>
            </w:r>
          </w:p>
        </w:tc>
      </w:tr>
      <w:tr w14:paraId="08AFAB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A5496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405AEB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FDBA0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71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F6418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大/巨血小板</w:t>
            </w:r>
          </w:p>
        </w:tc>
      </w:tr>
      <w:tr w14:paraId="7D0997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B3FA0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2F2446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385413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72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90E58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血小板大小不均</w:t>
            </w:r>
          </w:p>
        </w:tc>
      </w:tr>
      <w:tr w14:paraId="6C6999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9519B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F78BE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FB71F0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73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5899DF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血小板聚集</w:t>
            </w:r>
          </w:p>
        </w:tc>
      </w:tr>
      <w:tr w14:paraId="116300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3EF32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75294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0518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74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1160F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正常血小板</w:t>
            </w:r>
          </w:p>
        </w:tc>
      </w:tr>
      <w:tr w14:paraId="6C6315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BF3C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DB87D6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2C251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75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596A2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小血小板</w:t>
            </w:r>
          </w:p>
        </w:tc>
      </w:tr>
      <w:tr w14:paraId="26C9E1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8ED0A6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9DB8E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87D8A6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76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36AAF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血小板其他异常（请写出具体名称）</w:t>
            </w:r>
          </w:p>
        </w:tc>
      </w:tr>
      <w:tr w14:paraId="281180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57970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34B87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6EEA35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77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6D340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巨核细胞</w:t>
            </w:r>
          </w:p>
        </w:tc>
      </w:tr>
      <w:tr w14:paraId="4116C8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D129E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81862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9809B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97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22DD4B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血小板卫星现象</w:t>
            </w:r>
          </w:p>
        </w:tc>
      </w:tr>
      <w:tr w14:paraId="6D4D50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98639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2A1CA5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5C280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111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C9101B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血小板颗粒减少/缺失</w:t>
            </w:r>
          </w:p>
        </w:tc>
      </w:tr>
      <w:tr w14:paraId="30926E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751A8B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3616D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FEF64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113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41BC63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畸形血小板</w:t>
            </w:r>
          </w:p>
        </w:tc>
      </w:tr>
      <w:tr w14:paraId="358EC4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0A8EFF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A5454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1E019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79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974FA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（血管）内皮细胞</w:t>
            </w:r>
          </w:p>
        </w:tc>
      </w:tr>
      <w:tr w14:paraId="52BCF5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9D6E6B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38B836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1F5C0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80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2335C6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涂抹细胞（smudge cell）</w:t>
            </w:r>
          </w:p>
        </w:tc>
      </w:tr>
      <w:tr w14:paraId="24EFE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BD3CD0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751E0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EDCDC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81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71E10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戈谢细胞（Gaucher’s cell）</w:t>
            </w:r>
          </w:p>
        </w:tc>
      </w:tr>
      <w:tr w14:paraId="644E08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C9BC6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049DA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D9C08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82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DC435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巨噬细胞/组织细胞</w:t>
            </w:r>
          </w:p>
        </w:tc>
      </w:tr>
      <w:tr w14:paraId="5B8F85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BE2C7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F9648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BA37AB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84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27046F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细胞有丝分裂相</w:t>
            </w:r>
          </w:p>
        </w:tc>
      </w:tr>
      <w:tr w14:paraId="2907A7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FA583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506930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0C74E5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85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23AF0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转移癌细胞</w:t>
            </w:r>
          </w:p>
        </w:tc>
      </w:tr>
      <w:tr w14:paraId="32FC26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4ECB9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9474B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7C343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86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2E684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尼曼-皮克细胞（Niemann-Pick cell）</w:t>
            </w:r>
          </w:p>
        </w:tc>
      </w:tr>
      <w:tr w14:paraId="3278C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DD47DF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4AD47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D41CE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87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842F9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成骨细胞</w:t>
            </w:r>
          </w:p>
        </w:tc>
      </w:tr>
      <w:tr w14:paraId="6466F4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C23450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19497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7D6080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88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E27AE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破骨细胞</w:t>
            </w:r>
          </w:p>
        </w:tc>
      </w:tr>
      <w:tr w14:paraId="290047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74D47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25FB13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095AC2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90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BB2F4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赛塞利细胞（Sézary cell）</w:t>
            </w:r>
          </w:p>
        </w:tc>
      </w:tr>
      <w:tr w14:paraId="2A8DA2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FD2C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921ED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32E9E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91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15FBB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脂肪细胞</w:t>
            </w:r>
          </w:p>
        </w:tc>
      </w:tr>
      <w:tr w14:paraId="5C923E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F95265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DA397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EDA010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98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C6B3A5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染料沉积物</w:t>
            </w:r>
          </w:p>
        </w:tc>
      </w:tr>
      <w:tr w14:paraId="4EBA3B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563BC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17FDAA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EA72B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7DE540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细菌</w:t>
            </w:r>
          </w:p>
        </w:tc>
      </w:tr>
      <w:tr w14:paraId="1C8D9E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13F5FB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3940B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D11CE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103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60C118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海蓝细胞</w:t>
            </w:r>
          </w:p>
        </w:tc>
      </w:tr>
      <w:tr w14:paraId="76CAC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D3E7E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07521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A23605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105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DAF505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骨髓成纤维细胞</w:t>
            </w:r>
          </w:p>
        </w:tc>
      </w:tr>
      <w:tr w14:paraId="1086C1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36C583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F32857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5A2A24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106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F5335D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（鳞状）上皮细胞</w:t>
            </w:r>
          </w:p>
        </w:tc>
      </w:tr>
      <w:tr w14:paraId="0D5F7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6C465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C5D4E1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EEFBB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108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BB765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真菌</w:t>
            </w:r>
          </w:p>
        </w:tc>
      </w:tr>
      <w:tr w14:paraId="35BA85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1CDA0F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1500</w:t>
            </w:r>
          </w:p>
        </w:tc>
        <w:tc>
          <w:tcPr>
            <w:tcW w:w="1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789B9C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细胞形态学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A4CA90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115</w:t>
            </w:r>
          </w:p>
        </w:tc>
        <w:tc>
          <w:tcPr>
            <w:tcW w:w="5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B8354E">
            <w:pPr>
              <w:keepNext/>
              <w:widowControl/>
              <w:snapToGrid w:val="0"/>
              <w:ind w:left="0" w:leftChars="0" w:right="0" w:rightChars="0" w:firstLine="0" w:firstLineChars="0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4"/>
                <w:szCs w:val="24"/>
              </w:rPr>
              <w:t>其他细胞或物质</w:t>
            </w:r>
          </w:p>
        </w:tc>
      </w:tr>
    </w:tbl>
    <w:p w14:paraId="4577EDFA">
      <w:pPr>
        <w:spacing w:line="440" w:lineRule="exact"/>
        <w:jc w:val="center"/>
        <w:rPr>
          <w:rFonts w:hint="eastAsia"/>
          <w:b/>
          <w:sz w:val="36"/>
        </w:rPr>
      </w:pPr>
    </w:p>
    <w:sectPr>
      <w:headerReference r:id="rId3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BF05B182-8F7F-4D8A-810A-A1AA68CD4C8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70439190-B0B9-4E61-BC20-3C835D244B9B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349C3A8F-3528-41AC-A57B-1DFEA1C56F89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0B76D6"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3445CD"/>
    <w:multiLevelType w:val="multilevel"/>
    <w:tmpl w:val="093445CD"/>
    <w:lvl w:ilvl="0" w:tentative="0">
      <w:start w:val="0"/>
      <w:numFmt w:val="bullet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 w:eastAsia="宋体" w:cs="Times New Roman"/>
        <w:sz w:val="24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FFA"/>
    <w:rsid w:val="000019D4"/>
    <w:rsid w:val="00012650"/>
    <w:rsid w:val="0004009F"/>
    <w:rsid w:val="0004207F"/>
    <w:rsid w:val="00046CB3"/>
    <w:rsid w:val="000520C7"/>
    <w:rsid w:val="00055CA3"/>
    <w:rsid w:val="000637F9"/>
    <w:rsid w:val="00065486"/>
    <w:rsid w:val="00067605"/>
    <w:rsid w:val="0007390F"/>
    <w:rsid w:val="00081CFF"/>
    <w:rsid w:val="000B2570"/>
    <w:rsid w:val="000B7A05"/>
    <w:rsid w:val="000C0B33"/>
    <w:rsid w:val="000C1153"/>
    <w:rsid w:val="000C357A"/>
    <w:rsid w:val="000D6CE9"/>
    <w:rsid w:val="000E4662"/>
    <w:rsid w:val="000F383A"/>
    <w:rsid w:val="000F702C"/>
    <w:rsid w:val="0010723C"/>
    <w:rsid w:val="0012539A"/>
    <w:rsid w:val="001407D8"/>
    <w:rsid w:val="0014105B"/>
    <w:rsid w:val="0014779C"/>
    <w:rsid w:val="001500E6"/>
    <w:rsid w:val="00150D30"/>
    <w:rsid w:val="00154120"/>
    <w:rsid w:val="00163A15"/>
    <w:rsid w:val="00170799"/>
    <w:rsid w:val="001856CD"/>
    <w:rsid w:val="0019068E"/>
    <w:rsid w:val="00191ECF"/>
    <w:rsid w:val="001B0ABF"/>
    <w:rsid w:val="001E3067"/>
    <w:rsid w:val="00202D64"/>
    <w:rsid w:val="00210178"/>
    <w:rsid w:val="00236178"/>
    <w:rsid w:val="00243CAD"/>
    <w:rsid w:val="002554AE"/>
    <w:rsid w:val="00270F34"/>
    <w:rsid w:val="002753E6"/>
    <w:rsid w:val="0028003B"/>
    <w:rsid w:val="002862B2"/>
    <w:rsid w:val="00291DBE"/>
    <w:rsid w:val="002921F1"/>
    <w:rsid w:val="002A3A62"/>
    <w:rsid w:val="002F0A02"/>
    <w:rsid w:val="00304A8D"/>
    <w:rsid w:val="003318BE"/>
    <w:rsid w:val="003462A3"/>
    <w:rsid w:val="0035707A"/>
    <w:rsid w:val="00372DE3"/>
    <w:rsid w:val="00376B4F"/>
    <w:rsid w:val="00377E16"/>
    <w:rsid w:val="00393704"/>
    <w:rsid w:val="003A4264"/>
    <w:rsid w:val="003C5106"/>
    <w:rsid w:val="003D28C8"/>
    <w:rsid w:val="003D6D97"/>
    <w:rsid w:val="003E2F22"/>
    <w:rsid w:val="004119DD"/>
    <w:rsid w:val="0041414F"/>
    <w:rsid w:val="00415F93"/>
    <w:rsid w:val="004248EF"/>
    <w:rsid w:val="00432E84"/>
    <w:rsid w:val="0045187C"/>
    <w:rsid w:val="00480411"/>
    <w:rsid w:val="004859A8"/>
    <w:rsid w:val="004A6CAF"/>
    <w:rsid w:val="004B0447"/>
    <w:rsid w:val="004B2106"/>
    <w:rsid w:val="004B3E3F"/>
    <w:rsid w:val="004C1677"/>
    <w:rsid w:val="004E0FC2"/>
    <w:rsid w:val="004E1CC6"/>
    <w:rsid w:val="004E4D20"/>
    <w:rsid w:val="005006AA"/>
    <w:rsid w:val="005053F9"/>
    <w:rsid w:val="0052288F"/>
    <w:rsid w:val="00561F13"/>
    <w:rsid w:val="005832CD"/>
    <w:rsid w:val="005A24D8"/>
    <w:rsid w:val="005C149B"/>
    <w:rsid w:val="005C3A3A"/>
    <w:rsid w:val="005C4BBD"/>
    <w:rsid w:val="005C565B"/>
    <w:rsid w:val="005D05D4"/>
    <w:rsid w:val="005E0569"/>
    <w:rsid w:val="005F592D"/>
    <w:rsid w:val="005F652A"/>
    <w:rsid w:val="005F6E8F"/>
    <w:rsid w:val="00611910"/>
    <w:rsid w:val="00613BBB"/>
    <w:rsid w:val="00615141"/>
    <w:rsid w:val="00625338"/>
    <w:rsid w:val="00635C16"/>
    <w:rsid w:val="00643B88"/>
    <w:rsid w:val="00645118"/>
    <w:rsid w:val="00651728"/>
    <w:rsid w:val="00683C47"/>
    <w:rsid w:val="00686F2A"/>
    <w:rsid w:val="006A071E"/>
    <w:rsid w:val="006D0CFA"/>
    <w:rsid w:val="006D5BB4"/>
    <w:rsid w:val="006D7E62"/>
    <w:rsid w:val="006D7F4A"/>
    <w:rsid w:val="006F3309"/>
    <w:rsid w:val="00700701"/>
    <w:rsid w:val="00702EF4"/>
    <w:rsid w:val="007038F1"/>
    <w:rsid w:val="007131EF"/>
    <w:rsid w:val="00731F61"/>
    <w:rsid w:val="00735700"/>
    <w:rsid w:val="007372CE"/>
    <w:rsid w:val="007411CE"/>
    <w:rsid w:val="00744242"/>
    <w:rsid w:val="00745E77"/>
    <w:rsid w:val="00747C16"/>
    <w:rsid w:val="00755133"/>
    <w:rsid w:val="00783ECA"/>
    <w:rsid w:val="00791171"/>
    <w:rsid w:val="007C092E"/>
    <w:rsid w:val="007C67F3"/>
    <w:rsid w:val="007D4482"/>
    <w:rsid w:val="007D52CD"/>
    <w:rsid w:val="007E15EC"/>
    <w:rsid w:val="007E2CC6"/>
    <w:rsid w:val="007E5747"/>
    <w:rsid w:val="007F641F"/>
    <w:rsid w:val="00821109"/>
    <w:rsid w:val="008265ED"/>
    <w:rsid w:val="00832FFA"/>
    <w:rsid w:val="00841F71"/>
    <w:rsid w:val="008468EA"/>
    <w:rsid w:val="008542A6"/>
    <w:rsid w:val="00866E78"/>
    <w:rsid w:val="00884E87"/>
    <w:rsid w:val="00885DFB"/>
    <w:rsid w:val="008957B7"/>
    <w:rsid w:val="008A05D5"/>
    <w:rsid w:val="008B60A2"/>
    <w:rsid w:val="008C31C9"/>
    <w:rsid w:val="008D1969"/>
    <w:rsid w:val="008D2638"/>
    <w:rsid w:val="008D4EBA"/>
    <w:rsid w:val="008E0553"/>
    <w:rsid w:val="008E0869"/>
    <w:rsid w:val="008E4452"/>
    <w:rsid w:val="008F4F94"/>
    <w:rsid w:val="009022E7"/>
    <w:rsid w:val="00902DCD"/>
    <w:rsid w:val="009170EF"/>
    <w:rsid w:val="00933B1E"/>
    <w:rsid w:val="00934DB3"/>
    <w:rsid w:val="00941685"/>
    <w:rsid w:val="00944F09"/>
    <w:rsid w:val="00957C9C"/>
    <w:rsid w:val="00965BD3"/>
    <w:rsid w:val="00973C39"/>
    <w:rsid w:val="00975D6A"/>
    <w:rsid w:val="009834FD"/>
    <w:rsid w:val="00983C7E"/>
    <w:rsid w:val="00993574"/>
    <w:rsid w:val="009A6837"/>
    <w:rsid w:val="009B268A"/>
    <w:rsid w:val="009B7E6C"/>
    <w:rsid w:val="009C3AD1"/>
    <w:rsid w:val="009C4BDA"/>
    <w:rsid w:val="009E2B86"/>
    <w:rsid w:val="009F6426"/>
    <w:rsid w:val="00A25BFC"/>
    <w:rsid w:val="00A26CE3"/>
    <w:rsid w:val="00A42F10"/>
    <w:rsid w:val="00A43A6F"/>
    <w:rsid w:val="00A44652"/>
    <w:rsid w:val="00A530BF"/>
    <w:rsid w:val="00A56818"/>
    <w:rsid w:val="00A62912"/>
    <w:rsid w:val="00A65B74"/>
    <w:rsid w:val="00AA4004"/>
    <w:rsid w:val="00AA711E"/>
    <w:rsid w:val="00AB4900"/>
    <w:rsid w:val="00AB664B"/>
    <w:rsid w:val="00AC4AE4"/>
    <w:rsid w:val="00AD0382"/>
    <w:rsid w:val="00AD0D1A"/>
    <w:rsid w:val="00AF05AE"/>
    <w:rsid w:val="00AF1A86"/>
    <w:rsid w:val="00AF3842"/>
    <w:rsid w:val="00B07593"/>
    <w:rsid w:val="00B10D7A"/>
    <w:rsid w:val="00B14CC0"/>
    <w:rsid w:val="00B31F34"/>
    <w:rsid w:val="00B3363C"/>
    <w:rsid w:val="00B34CFF"/>
    <w:rsid w:val="00B6120E"/>
    <w:rsid w:val="00B7269D"/>
    <w:rsid w:val="00B80312"/>
    <w:rsid w:val="00B80865"/>
    <w:rsid w:val="00B81282"/>
    <w:rsid w:val="00B928BC"/>
    <w:rsid w:val="00B97F26"/>
    <w:rsid w:val="00BA5BC1"/>
    <w:rsid w:val="00BB1145"/>
    <w:rsid w:val="00BC16D5"/>
    <w:rsid w:val="00BC3678"/>
    <w:rsid w:val="00BF638B"/>
    <w:rsid w:val="00C121EE"/>
    <w:rsid w:val="00C15D41"/>
    <w:rsid w:val="00C404BF"/>
    <w:rsid w:val="00C505A5"/>
    <w:rsid w:val="00C77DE6"/>
    <w:rsid w:val="00C84D6F"/>
    <w:rsid w:val="00CA7CE5"/>
    <w:rsid w:val="00CC06C5"/>
    <w:rsid w:val="00CC6680"/>
    <w:rsid w:val="00CD2E7D"/>
    <w:rsid w:val="00CD3C20"/>
    <w:rsid w:val="00CD6137"/>
    <w:rsid w:val="00CE00B6"/>
    <w:rsid w:val="00CE6703"/>
    <w:rsid w:val="00CF5ABF"/>
    <w:rsid w:val="00D325DC"/>
    <w:rsid w:val="00D37786"/>
    <w:rsid w:val="00D4328E"/>
    <w:rsid w:val="00D754A4"/>
    <w:rsid w:val="00D966AA"/>
    <w:rsid w:val="00D96DA1"/>
    <w:rsid w:val="00DA0E4B"/>
    <w:rsid w:val="00DB4358"/>
    <w:rsid w:val="00DC4C35"/>
    <w:rsid w:val="00DD3FA6"/>
    <w:rsid w:val="00DE79AF"/>
    <w:rsid w:val="00DF1F4A"/>
    <w:rsid w:val="00E13AE5"/>
    <w:rsid w:val="00E21E15"/>
    <w:rsid w:val="00E24D3D"/>
    <w:rsid w:val="00E477F8"/>
    <w:rsid w:val="00E56370"/>
    <w:rsid w:val="00E629CA"/>
    <w:rsid w:val="00E71DBB"/>
    <w:rsid w:val="00E82D0A"/>
    <w:rsid w:val="00E864C8"/>
    <w:rsid w:val="00E874A3"/>
    <w:rsid w:val="00EB0592"/>
    <w:rsid w:val="00EB5D73"/>
    <w:rsid w:val="00F0015A"/>
    <w:rsid w:val="00F0640A"/>
    <w:rsid w:val="00F218DF"/>
    <w:rsid w:val="00F235AC"/>
    <w:rsid w:val="00F26042"/>
    <w:rsid w:val="00F67BFE"/>
    <w:rsid w:val="00F76F6A"/>
    <w:rsid w:val="00F82EEC"/>
    <w:rsid w:val="00F845DE"/>
    <w:rsid w:val="00F926A6"/>
    <w:rsid w:val="00FA1291"/>
    <w:rsid w:val="00FB52F5"/>
    <w:rsid w:val="00FC4FF3"/>
    <w:rsid w:val="00FC5854"/>
    <w:rsid w:val="00FC6DE2"/>
    <w:rsid w:val="00FE13C5"/>
    <w:rsid w:val="00FE2C70"/>
    <w:rsid w:val="0F191555"/>
    <w:rsid w:val="1D9E7CC8"/>
    <w:rsid w:val="55144F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/>
      <w:kern w:val="2"/>
      <w:sz w:val="21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semiHidden/>
    <w:unhideWhenUsed/>
    <w:qFormat/>
    <w:uiPriority w:val="99"/>
    <w:tblPr>
      <w:tblStyle w:val="5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paragraph" w:styleId="2">
    <w:name w:val="Balloon Text"/>
    <w:basedOn w:val="1"/>
    <w:semiHidden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Default"/>
    <w:uiPriority w:val="0"/>
    <w:pPr>
      <w:widowControl w:val="0"/>
      <w:autoSpaceDE w:val="0"/>
      <w:autoSpaceDN w:val="0"/>
      <w:adjustRightInd w:val="0"/>
    </w:pPr>
    <w:rPr>
      <w:rFonts w:ascii="宋体" w:hAnsi="Times New Roman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419</Words>
  <Characters>561</Characters>
  <Lines>341</Lines>
  <Paragraphs>364</Paragraphs>
  <TotalTime>1</TotalTime>
  <ScaleCrop>false</ScaleCrop>
  <LinksUpToDate>false</LinksUpToDate>
  <CharactersWithSpaces>565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2015-03-20T01:31:00Z</dcterms:created>
  <dc:creator>w</dc:creator>
  <cp:lastModifiedBy>比较笨的大笨钟</cp:lastModifiedBy>
  <cp:lastPrinted>2012-03-21T07:21:00Z</cp:lastPrinted>
  <dcterms:modified xsi:type="dcterms:W3CDTF">2026-06-08T09:48:23Z</dcterms:modified>
  <dc:title>血细胞形态学名称编码</dc:title>
  <cp:revision>153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eyJoZGlkIjoiMTcxMDdkYmU1YWVhNzdkYzJlODQ2NDJkZmJjMGE4NzkiLCJ1c2VySWQiOiIyNjE2ODMyMzkifQ==</vt:lpwstr>
  </property>
  <property fmtid="{D5CDD505-2E9C-101B-9397-08002B2CF9AE}" pid="3" name="KSOProductBuildVer">
    <vt:lpwstr>2052-12.1.0.26375</vt:lpwstr>
  </property>
  <property fmtid="{D5CDD505-2E9C-101B-9397-08002B2CF9AE}" pid="4" name="ICV">
    <vt:lpwstr>6FA111824BB14A708885EDEFEE18B25A_13</vt:lpwstr>
  </property>
</Properties>
</file>