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00E41">
      <w:pPr>
        <w:spacing w:after="480"/>
        <w:jc w:val="center"/>
        <w:rPr>
          <w:rFonts w:hint="default" w:ascii="Times New Roman" w:hAnsi="Times New Roman" w:cs="Times New Roman"/>
          <w:b/>
          <w:sz w:val="36"/>
          <w:szCs w:val="36"/>
        </w:rPr>
      </w:pPr>
      <w:r>
        <w:rPr>
          <w:rFonts w:hint="default" w:ascii="Times New Roman" w:hAnsi="Times New Roman" w:cs="Times New Roman"/>
          <w:b/>
          <w:sz w:val="36"/>
          <w:szCs w:val="36"/>
        </w:rPr>
        <w:t>AHCCL临床微生物学EQA计划书</w:t>
      </w:r>
    </w:p>
    <w:p w14:paraId="46219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一、批次：202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0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次</w:t>
      </w:r>
    </w:p>
    <w:p w14:paraId="7921E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二、活动时间区间：202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6.7.27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-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2025.8.10</w:t>
      </w:r>
    </w:p>
    <w:p w14:paraId="380F2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三、参评项目：</w:t>
      </w:r>
    </w:p>
    <w:tbl>
      <w:tblPr>
        <w:tblStyle w:val="2"/>
        <w:tblpPr w:leftFromText="180" w:rightFromText="180" w:vertAnchor="text" w:horzAnchor="page" w:tblpX="1574" w:tblpY="253"/>
        <w:tblOverlap w:val="never"/>
        <w:tblW w:w="9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0"/>
        <w:gridCol w:w="3045"/>
        <w:gridCol w:w="3270"/>
      </w:tblGrid>
      <w:tr w14:paraId="7AD9C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0" w:type="dxa"/>
            <w:noWrap w:val="0"/>
            <w:vAlign w:val="top"/>
          </w:tcPr>
          <w:p w14:paraId="1E7241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细菌鉴定１</w:t>
            </w:r>
          </w:p>
        </w:tc>
        <w:tc>
          <w:tcPr>
            <w:tcW w:w="3045" w:type="dxa"/>
            <w:noWrap w:val="0"/>
            <w:vAlign w:val="bottom"/>
          </w:tcPr>
          <w:p w14:paraId="58864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青霉素G</w:t>
            </w:r>
          </w:p>
        </w:tc>
        <w:tc>
          <w:tcPr>
            <w:tcW w:w="3270" w:type="dxa"/>
            <w:noWrap w:val="0"/>
            <w:vAlign w:val="bottom"/>
          </w:tcPr>
          <w:p w14:paraId="6D544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红霉素</w:t>
            </w:r>
          </w:p>
        </w:tc>
      </w:tr>
      <w:tr w14:paraId="54F9D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0" w:type="dxa"/>
            <w:noWrap w:val="0"/>
            <w:vAlign w:val="center"/>
          </w:tcPr>
          <w:p w14:paraId="53192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万古霉素</w:t>
            </w:r>
          </w:p>
        </w:tc>
        <w:tc>
          <w:tcPr>
            <w:tcW w:w="3045" w:type="dxa"/>
            <w:noWrap w:val="0"/>
            <w:vAlign w:val="bottom"/>
          </w:tcPr>
          <w:p w14:paraId="5BF06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头孢西丁</w:t>
            </w:r>
          </w:p>
        </w:tc>
        <w:tc>
          <w:tcPr>
            <w:tcW w:w="3270" w:type="dxa"/>
            <w:noWrap w:val="0"/>
            <w:vAlign w:val="bottom"/>
          </w:tcPr>
          <w:p w14:paraId="34235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左氧氟沙星</w:t>
            </w:r>
          </w:p>
        </w:tc>
      </w:tr>
    </w:tbl>
    <w:p w14:paraId="6DA5AE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</w:p>
    <w:p w14:paraId="78C6299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样本批号：</w:t>
      </w:r>
    </w:p>
    <w:tbl>
      <w:tblPr>
        <w:tblStyle w:val="2"/>
        <w:tblW w:w="9525" w:type="dxa"/>
        <w:tblInd w:w="-2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9"/>
        <w:gridCol w:w="1703"/>
        <w:gridCol w:w="1703"/>
        <w:gridCol w:w="1704"/>
        <w:gridCol w:w="2436"/>
      </w:tblGrid>
      <w:tr w14:paraId="4071D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79" w:type="dxa"/>
            <w:noWrap w:val="0"/>
            <w:vAlign w:val="top"/>
          </w:tcPr>
          <w:p w14:paraId="2F1ABB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批号1</w:t>
            </w:r>
          </w:p>
        </w:tc>
        <w:tc>
          <w:tcPr>
            <w:tcW w:w="1703" w:type="dxa"/>
            <w:noWrap w:val="0"/>
            <w:vAlign w:val="top"/>
          </w:tcPr>
          <w:p w14:paraId="0A259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批号2</w:t>
            </w:r>
          </w:p>
        </w:tc>
        <w:tc>
          <w:tcPr>
            <w:tcW w:w="1703" w:type="dxa"/>
            <w:noWrap w:val="0"/>
            <w:vAlign w:val="top"/>
          </w:tcPr>
          <w:p w14:paraId="60D7D9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批号3</w:t>
            </w:r>
          </w:p>
        </w:tc>
        <w:tc>
          <w:tcPr>
            <w:tcW w:w="1704" w:type="dxa"/>
            <w:noWrap w:val="0"/>
            <w:vAlign w:val="top"/>
          </w:tcPr>
          <w:p w14:paraId="552FAC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批号4</w:t>
            </w:r>
          </w:p>
        </w:tc>
        <w:tc>
          <w:tcPr>
            <w:tcW w:w="2436" w:type="dxa"/>
            <w:noWrap w:val="0"/>
            <w:vAlign w:val="top"/>
          </w:tcPr>
          <w:p w14:paraId="33A902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批号5</w:t>
            </w:r>
          </w:p>
        </w:tc>
      </w:tr>
      <w:tr w14:paraId="47807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979" w:type="dxa"/>
            <w:noWrap w:val="0"/>
            <w:vAlign w:val="top"/>
          </w:tcPr>
          <w:p w14:paraId="5D862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FF0000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color w:val="FF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 w:eastAsiaTheme="minorEastAsia"/>
                <w:color w:val="FF0000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color w:val="FF0000"/>
                <w:sz w:val="24"/>
                <w:szCs w:val="24"/>
                <w:lang w:val="en-US" w:eastAsia="zh-CN"/>
              </w:rPr>
              <w:t>101</w:t>
            </w:r>
          </w:p>
        </w:tc>
        <w:tc>
          <w:tcPr>
            <w:tcW w:w="1703" w:type="dxa"/>
            <w:noWrap w:val="0"/>
            <w:vAlign w:val="top"/>
          </w:tcPr>
          <w:p w14:paraId="570F3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60102</w:t>
            </w:r>
          </w:p>
        </w:tc>
        <w:tc>
          <w:tcPr>
            <w:tcW w:w="1703" w:type="dxa"/>
            <w:noWrap w:val="0"/>
            <w:vAlign w:val="top"/>
          </w:tcPr>
          <w:p w14:paraId="183EC6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60103</w:t>
            </w:r>
          </w:p>
        </w:tc>
        <w:tc>
          <w:tcPr>
            <w:tcW w:w="1704" w:type="dxa"/>
            <w:noWrap w:val="0"/>
            <w:vAlign w:val="top"/>
          </w:tcPr>
          <w:p w14:paraId="05A248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60104</w:t>
            </w:r>
          </w:p>
        </w:tc>
        <w:tc>
          <w:tcPr>
            <w:tcW w:w="2436" w:type="dxa"/>
            <w:noWrap w:val="0"/>
            <w:vAlign w:val="top"/>
          </w:tcPr>
          <w:p w14:paraId="1441D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60105</w:t>
            </w:r>
          </w:p>
        </w:tc>
      </w:tr>
    </w:tbl>
    <w:p w14:paraId="14FD61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</w:p>
    <w:p w14:paraId="1C9100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批号</w:t>
      </w:r>
      <w:r>
        <w:rPr>
          <w:rFonts w:hint="default" w:ascii="Times New Roman" w:hAnsi="Times New Roman" w:cs="Times New Roman" w:eastAsiaTheme="minorEastAsia"/>
          <w:color w:val="FF0000"/>
          <w:sz w:val="24"/>
          <w:szCs w:val="24"/>
          <w:shd w:val="pct10" w:color="auto" w:fill="FFFFFF"/>
        </w:rPr>
        <w:t>202</w:t>
      </w:r>
      <w:r>
        <w:rPr>
          <w:rFonts w:hint="default" w:ascii="Times New Roman" w:hAnsi="Times New Roman" w:cs="Times New Roman" w:eastAsiaTheme="minorEastAsia"/>
          <w:color w:val="FF0000"/>
          <w:sz w:val="24"/>
          <w:szCs w:val="24"/>
          <w:shd w:val="pct10" w:color="auto" w:fill="FFFFFF"/>
          <w:lang w:val="en-US" w:eastAsia="zh-CN"/>
        </w:rPr>
        <w:t>60101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号质控标本做药敏</w:t>
      </w:r>
    </w:p>
    <w:p w14:paraId="69D8DE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bookmarkStart w:id="0" w:name="_GoBack"/>
      <w:bookmarkEnd w:id="0"/>
    </w:p>
    <w:p w14:paraId="1F9B29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五、上报表格：</w:t>
      </w:r>
    </w:p>
    <w:tbl>
      <w:tblPr>
        <w:tblStyle w:val="2"/>
        <w:tblpPr w:leftFromText="180" w:rightFromText="180" w:vertAnchor="text" w:horzAnchor="page" w:tblpX="1542" w:tblpY="154"/>
        <w:tblOverlap w:val="never"/>
        <w:tblW w:w="90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809"/>
        <w:gridCol w:w="742"/>
        <w:gridCol w:w="792"/>
        <w:gridCol w:w="775"/>
        <w:gridCol w:w="742"/>
        <w:gridCol w:w="1365"/>
        <w:gridCol w:w="1163"/>
        <w:gridCol w:w="1028"/>
      </w:tblGrid>
      <w:tr w14:paraId="1A997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084" w:type="dxa"/>
            <w:gridSpan w:val="9"/>
            <w:noWrap w:val="0"/>
            <w:vAlign w:val="top"/>
          </w:tcPr>
          <w:p w14:paraId="531465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细菌鉴定</w:t>
            </w:r>
          </w:p>
        </w:tc>
      </w:tr>
      <w:tr w14:paraId="5BF64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668" w:type="dxa"/>
            <w:noWrap w:val="0"/>
            <w:vAlign w:val="center"/>
          </w:tcPr>
          <w:p w14:paraId="24A98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项目</w:t>
            </w:r>
          </w:p>
        </w:tc>
        <w:tc>
          <w:tcPr>
            <w:tcW w:w="809" w:type="dxa"/>
            <w:noWrap w:val="0"/>
            <w:vAlign w:val="top"/>
          </w:tcPr>
          <w:p w14:paraId="48F64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FF0000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color w:val="FF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 w:eastAsiaTheme="minorEastAsia"/>
                <w:color w:val="FF0000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color w:val="FF0000"/>
                <w:sz w:val="24"/>
                <w:szCs w:val="24"/>
                <w:lang w:val="en-US" w:eastAsia="zh-CN"/>
              </w:rPr>
              <w:t>101</w:t>
            </w:r>
          </w:p>
        </w:tc>
        <w:tc>
          <w:tcPr>
            <w:tcW w:w="742" w:type="dxa"/>
            <w:noWrap w:val="0"/>
            <w:vAlign w:val="top"/>
          </w:tcPr>
          <w:p w14:paraId="1704D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60102</w:t>
            </w:r>
          </w:p>
        </w:tc>
        <w:tc>
          <w:tcPr>
            <w:tcW w:w="792" w:type="dxa"/>
            <w:noWrap w:val="0"/>
            <w:vAlign w:val="top"/>
          </w:tcPr>
          <w:p w14:paraId="313734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60103</w:t>
            </w:r>
          </w:p>
        </w:tc>
        <w:tc>
          <w:tcPr>
            <w:tcW w:w="775" w:type="dxa"/>
            <w:noWrap w:val="0"/>
            <w:vAlign w:val="top"/>
          </w:tcPr>
          <w:p w14:paraId="7D9B9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60104</w:t>
            </w:r>
          </w:p>
        </w:tc>
        <w:tc>
          <w:tcPr>
            <w:tcW w:w="742" w:type="dxa"/>
            <w:noWrap w:val="0"/>
            <w:vAlign w:val="top"/>
          </w:tcPr>
          <w:p w14:paraId="795FD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60105</w:t>
            </w:r>
          </w:p>
        </w:tc>
        <w:tc>
          <w:tcPr>
            <w:tcW w:w="1365" w:type="dxa"/>
            <w:noWrap w:val="0"/>
            <w:vAlign w:val="center"/>
          </w:tcPr>
          <w:p w14:paraId="01B3A8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测定方法</w:t>
            </w:r>
          </w:p>
        </w:tc>
        <w:tc>
          <w:tcPr>
            <w:tcW w:w="1163" w:type="dxa"/>
            <w:noWrap w:val="0"/>
            <w:vAlign w:val="center"/>
          </w:tcPr>
          <w:p w14:paraId="51444D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仪器</w:t>
            </w:r>
          </w:p>
        </w:tc>
        <w:tc>
          <w:tcPr>
            <w:tcW w:w="1028" w:type="dxa"/>
            <w:noWrap w:val="0"/>
            <w:vAlign w:val="center"/>
          </w:tcPr>
          <w:p w14:paraId="346FB3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试剂</w:t>
            </w:r>
          </w:p>
        </w:tc>
      </w:tr>
      <w:tr w14:paraId="34580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668" w:type="dxa"/>
            <w:noWrap w:val="0"/>
            <w:vAlign w:val="top"/>
          </w:tcPr>
          <w:p w14:paraId="414BD8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细菌鉴定１</w:t>
            </w:r>
          </w:p>
        </w:tc>
        <w:tc>
          <w:tcPr>
            <w:tcW w:w="809" w:type="dxa"/>
            <w:noWrap w:val="0"/>
            <w:vAlign w:val="top"/>
          </w:tcPr>
          <w:p w14:paraId="4D120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742" w:type="dxa"/>
            <w:noWrap w:val="0"/>
            <w:vAlign w:val="top"/>
          </w:tcPr>
          <w:p w14:paraId="220B8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792" w:type="dxa"/>
            <w:noWrap w:val="0"/>
            <w:vAlign w:val="top"/>
          </w:tcPr>
          <w:p w14:paraId="21456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775" w:type="dxa"/>
            <w:noWrap w:val="0"/>
            <w:vAlign w:val="top"/>
          </w:tcPr>
          <w:p w14:paraId="06E63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742" w:type="dxa"/>
            <w:noWrap w:val="0"/>
            <w:vAlign w:val="top"/>
          </w:tcPr>
          <w:p w14:paraId="3CDCFF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top"/>
          </w:tcPr>
          <w:p w14:paraId="565CC7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163" w:type="dxa"/>
            <w:noWrap w:val="0"/>
            <w:vAlign w:val="top"/>
          </w:tcPr>
          <w:p w14:paraId="0EE04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028" w:type="dxa"/>
            <w:noWrap w:val="0"/>
            <w:vAlign w:val="top"/>
          </w:tcPr>
          <w:p w14:paraId="5B908A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</w:tr>
    </w:tbl>
    <w:p w14:paraId="4917F0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tbl>
      <w:tblPr>
        <w:tblStyle w:val="2"/>
        <w:tblpPr w:leftFromText="180" w:rightFromText="180" w:vertAnchor="text" w:horzAnchor="page" w:tblpX="1351" w:tblpY="363"/>
        <w:tblOverlap w:val="never"/>
        <w:tblW w:w="100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2022"/>
        <w:gridCol w:w="1467"/>
        <w:gridCol w:w="1298"/>
        <w:gridCol w:w="1331"/>
        <w:gridCol w:w="740"/>
        <w:gridCol w:w="999"/>
      </w:tblGrid>
      <w:tr w14:paraId="37DB4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2242" w:type="dxa"/>
            <w:noWrap w:val="0"/>
            <w:vAlign w:val="top"/>
          </w:tcPr>
          <w:p w14:paraId="20935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药敏试验</w:t>
            </w:r>
          </w:p>
        </w:tc>
        <w:tc>
          <w:tcPr>
            <w:tcW w:w="7857" w:type="dxa"/>
            <w:gridSpan w:val="6"/>
            <w:noWrap w:val="0"/>
            <w:vAlign w:val="center"/>
          </w:tcPr>
          <w:p w14:paraId="639AC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FF0000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color w:val="FF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 w:eastAsiaTheme="minorEastAsia"/>
                <w:color w:val="FF0000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color w:val="FF0000"/>
                <w:sz w:val="24"/>
                <w:szCs w:val="24"/>
                <w:lang w:val="en-US" w:eastAsia="zh-CN"/>
              </w:rPr>
              <w:t>101</w:t>
            </w:r>
          </w:p>
        </w:tc>
      </w:tr>
      <w:tr w14:paraId="473A8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242" w:type="dxa"/>
            <w:noWrap w:val="0"/>
            <w:vAlign w:val="bottom"/>
          </w:tcPr>
          <w:p w14:paraId="75A73B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项目</w:t>
            </w:r>
          </w:p>
        </w:tc>
        <w:tc>
          <w:tcPr>
            <w:tcW w:w="2022" w:type="dxa"/>
            <w:noWrap w:val="0"/>
            <w:vAlign w:val="bottom"/>
          </w:tcPr>
          <w:p w14:paraId="2E210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抑菌环直径(mm)</w:t>
            </w:r>
          </w:p>
        </w:tc>
        <w:tc>
          <w:tcPr>
            <w:tcW w:w="1467" w:type="dxa"/>
            <w:noWrap w:val="0"/>
            <w:vAlign w:val="bottom"/>
          </w:tcPr>
          <w:p w14:paraId="54EBF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MIC(ug/ml)</w:t>
            </w:r>
          </w:p>
        </w:tc>
        <w:tc>
          <w:tcPr>
            <w:tcW w:w="1298" w:type="dxa"/>
            <w:noWrap w:val="0"/>
            <w:vAlign w:val="bottom"/>
          </w:tcPr>
          <w:p w14:paraId="3F316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报告结果</w:t>
            </w:r>
          </w:p>
        </w:tc>
        <w:tc>
          <w:tcPr>
            <w:tcW w:w="1331" w:type="dxa"/>
            <w:noWrap w:val="0"/>
            <w:vAlign w:val="bottom"/>
          </w:tcPr>
          <w:p w14:paraId="32142F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测定方法</w:t>
            </w:r>
          </w:p>
        </w:tc>
        <w:tc>
          <w:tcPr>
            <w:tcW w:w="740" w:type="dxa"/>
            <w:noWrap w:val="0"/>
            <w:vAlign w:val="bottom"/>
          </w:tcPr>
          <w:p w14:paraId="04120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仪器</w:t>
            </w:r>
          </w:p>
        </w:tc>
        <w:tc>
          <w:tcPr>
            <w:tcW w:w="999" w:type="dxa"/>
            <w:noWrap w:val="0"/>
            <w:vAlign w:val="bottom"/>
          </w:tcPr>
          <w:p w14:paraId="3FA47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试剂</w:t>
            </w:r>
          </w:p>
        </w:tc>
      </w:tr>
      <w:tr w14:paraId="3D964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242" w:type="dxa"/>
            <w:noWrap w:val="0"/>
            <w:vAlign w:val="center"/>
          </w:tcPr>
          <w:p w14:paraId="27E2A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青霉素G</w:t>
            </w:r>
          </w:p>
        </w:tc>
        <w:tc>
          <w:tcPr>
            <w:tcW w:w="2022" w:type="dxa"/>
            <w:noWrap w:val="0"/>
            <w:vAlign w:val="top"/>
          </w:tcPr>
          <w:p w14:paraId="6A138C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467" w:type="dxa"/>
            <w:noWrap w:val="0"/>
            <w:vAlign w:val="top"/>
          </w:tcPr>
          <w:p w14:paraId="60E834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top"/>
          </w:tcPr>
          <w:p w14:paraId="04A8D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331" w:type="dxa"/>
            <w:noWrap w:val="0"/>
            <w:vAlign w:val="top"/>
          </w:tcPr>
          <w:p w14:paraId="29CD7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740" w:type="dxa"/>
            <w:noWrap w:val="0"/>
            <w:vAlign w:val="top"/>
          </w:tcPr>
          <w:p w14:paraId="38415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top"/>
          </w:tcPr>
          <w:p w14:paraId="5E6288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</w:tr>
      <w:tr w14:paraId="20271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242" w:type="dxa"/>
            <w:noWrap w:val="0"/>
            <w:vAlign w:val="center"/>
          </w:tcPr>
          <w:p w14:paraId="3C3D7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红霉素</w:t>
            </w:r>
          </w:p>
        </w:tc>
        <w:tc>
          <w:tcPr>
            <w:tcW w:w="2022" w:type="dxa"/>
            <w:noWrap w:val="0"/>
            <w:vAlign w:val="top"/>
          </w:tcPr>
          <w:p w14:paraId="1600CF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467" w:type="dxa"/>
            <w:noWrap w:val="0"/>
            <w:vAlign w:val="top"/>
          </w:tcPr>
          <w:p w14:paraId="40B0B4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top"/>
          </w:tcPr>
          <w:p w14:paraId="14EA46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331" w:type="dxa"/>
            <w:noWrap w:val="0"/>
            <w:vAlign w:val="top"/>
          </w:tcPr>
          <w:p w14:paraId="7FD46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740" w:type="dxa"/>
            <w:noWrap w:val="0"/>
            <w:vAlign w:val="top"/>
          </w:tcPr>
          <w:p w14:paraId="60788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top"/>
          </w:tcPr>
          <w:p w14:paraId="5EB60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</w:tr>
      <w:tr w14:paraId="14528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242" w:type="dxa"/>
            <w:noWrap w:val="0"/>
            <w:vAlign w:val="center"/>
          </w:tcPr>
          <w:p w14:paraId="3C2D9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万古霉素</w:t>
            </w:r>
          </w:p>
        </w:tc>
        <w:tc>
          <w:tcPr>
            <w:tcW w:w="2022" w:type="dxa"/>
            <w:noWrap w:val="0"/>
            <w:vAlign w:val="top"/>
          </w:tcPr>
          <w:p w14:paraId="52730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467" w:type="dxa"/>
            <w:noWrap w:val="0"/>
            <w:vAlign w:val="top"/>
          </w:tcPr>
          <w:p w14:paraId="12DB27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top"/>
          </w:tcPr>
          <w:p w14:paraId="10D23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331" w:type="dxa"/>
            <w:noWrap w:val="0"/>
            <w:vAlign w:val="top"/>
          </w:tcPr>
          <w:p w14:paraId="32AE2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740" w:type="dxa"/>
            <w:noWrap w:val="0"/>
            <w:vAlign w:val="top"/>
          </w:tcPr>
          <w:p w14:paraId="5DC37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top"/>
          </w:tcPr>
          <w:p w14:paraId="00DC72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</w:tr>
      <w:tr w14:paraId="699F0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242" w:type="dxa"/>
            <w:noWrap w:val="0"/>
            <w:vAlign w:val="center"/>
          </w:tcPr>
          <w:p w14:paraId="3F774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头孢西丁</w:t>
            </w:r>
          </w:p>
        </w:tc>
        <w:tc>
          <w:tcPr>
            <w:tcW w:w="2022" w:type="dxa"/>
            <w:noWrap w:val="0"/>
            <w:vAlign w:val="top"/>
          </w:tcPr>
          <w:p w14:paraId="581EB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467" w:type="dxa"/>
            <w:noWrap w:val="0"/>
            <w:vAlign w:val="top"/>
          </w:tcPr>
          <w:p w14:paraId="60F22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top"/>
          </w:tcPr>
          <w:p w14:paraId="488B9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331" w:type="dxa"/>
            <w:noWrap w:val="0"/>
            <w:vAlign w:val="top"/>
          </w:tcPr>
          <w:p w14:paraId="473005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740" w:type="dxa"/>
            <w:noWrap w:val="0"/>
            <w:vAlign w:val="top"/>
          </w:tcPr>
          <w:p w14:paraId="648B58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top"/>
          </w:tcPr>
          <w:p w14:paraId="151CD6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</w:tr>
      <w:tr w14:paraId="2DCE0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242" w:type="dxa"/>
            <w:noWrap w:val="0"/>
            <w:vAlign w:val="center"/>
          </w:tcPr>
          <w:p w14:paraId="2E7F0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左氧氟沙星</w:t>
            </w:r>
          </w:p>
        </w:tc>
        <w:tc>
          <w:tcPr>
            <w:tcW w:w="2022" w:type="dxa"/>
            <w:noWrap w:val="0"/>
            <w:vAlign w:val="top"/>
          </w:tcPr>
          <w:p w14:paraId="51F3B5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467" w:type="dxa"/>
            <w:noWrap w:val="0"/>
            <w:vAlign w:val="top"/>
          </w:tcPr>
          <w:p w14:paraId="7FCB5B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top"/>
          </w:tcPr>
          <w:p w14:paraId="17473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331" w:type="dxa"/>
            <w:noWrap w:val="0"/>
            <w:vAlign w:val="top"/>
          </w:tcPr>
          <w:p w14:paraId="4E96E4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740" w:type="dxa"/>
            <w:noWrap w:val="0"/>
            <w:vAlign w:val="top"/>
          </w:tcPr>
          <w:p w14:paraId="758F6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top"/>
          </w:tcPr>
          <w:p w14:paraId="293B82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</w:tr>
    </w:tbl>
    <w:p w14:paraId="60BEFD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</w:p>
    <w:p w14:paraId="26CD4C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</w:p>
    <w:p w14:paraId="6096B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六、注意事项:</w:t>
      </w:r>
    </w:p>
    <w:p w14:paraId="251A9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1. 请注意生物安全。</w:t>
      </w:r>
    </w:p>
    <w:p w14:paraId="29FE4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2. 请注意质控品的保存条件。</w:t>
      </w:r>
    </w:p>
    <w:p w14:paraId="6C9BF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 xml:space="preserve">3.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请注意上报截止时间为202</w:t>
      </w:r>
      <w:r>
        <w:rPr>
          <w:rFonts w:hint="eastAsia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：00时，届时上报窗口将自动关闭！</w:t>
      </w:r>
    </w:p>
    <w:p w14:paraId="4AEC9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 只报告一种药敏检测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方法（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抑菌环直径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MIC数值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的判断结果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!</w:t>
      </w:r>
    </w:p>
    <w:p w14:paraId="7CAA6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不要同时报告抑菌环直径和MIC数值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判断结果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!</w:t>
      </w:r>
    </w:p>
    <w:p w14:paraId="70925421">
      <w:pP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930" w:right="1800" w:bottom="93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FA8663"/>
    <w:multiLevelType w:val="singleLevel"/>
    <w:tmpl w:val="A2FA866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yZjA5M2U1ZTc5ZGE4ZTQ4MjE2ZTU4MTBmYTEwMzIifQ=="/>
  </w:docVars>
  <w:rsids>
    <w:rsidRoot w:val="00000000"/>
    <w:rsid w:val="35865D48"/>
    <w:rsid w:val="46CD5B35"/>
    <w:rsid w:val="593E47D9"/>
    <w:rsid w:val="5BE47A0C"/>
    <w:rsid w:val="60B275D4"/>
    <w:rsid w:val="6F9D0BD4"/>
    <w:rsid w:val="76B416B5"/>
    <w:rsid w:val="7A96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439</Characters>
  <Lines>0</Lines>
  <Paragraphs>0</Paragraphs>
  <TotalTime>1</TotalTime>
  <ScaleCrop>false</ScaleCrop>
  <LinksUpToDate>false</LinksUpToDate>
  <CharactersWithSpaces>444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2023-08-21T01:13:00Z</dcterms:created>
  <dc:creator>lenovo</dc:creator>
  <cp:lastModifiedBy>比较笨的大笨钟</cp:lastModifiedBy>
  <dcterms:modified xsi:type="dcterms:W3CDTF">2026-07-23T03:54:21Z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8002E3EBB74E4697A79857DB6683234E_13</vt:lpwstr>
  </property>
  <property fmtid="{D5CDD505-2E9C-101B-9397-08002B2CF9AE}" pid="4" name="KSOTemplateDocerSaveRecord">
    <vt:lpwstr>eyJoZGlkIjoiMTcxMDdkYmU1YWVhNzdkYzJlODQ2NDJkZmJjMGE4NzkiLCJ1c2VySWQiOiIyNjE2ODMyMzkifQ==</vt:lpwstr>
  </property>
</Properties>
</file>